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B3" w:rsidRDefault="0066627C" w:rsidP="0066627C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ПРИРОДНЫХ </w:t>
      </w:r>
      <w:r w:rsidR="00F638B3">
        <w:rPr>
          <w:rFonts w:ascii="Times New Roman" w:hAnsi="Times New Roman" w:cs="Times New Roman"/>
          <w:b/>
          <w:sz w:val="28"/>
          <w:szCs w:val="28"/>
        </w:rPr>
        <w:t>РЕСУРСОВ И НЕСЫРЬЕВОГО СЕКТОРА ЭКОНОМИКИ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B3">
        <w:rPr>
          <w:rFonts w:ascii="Times New Roman" w:hAnsi="Times New Roman" w:cs="Times New Roman"/>
          <w:b/>
          <w:sz w:val="28"/>
          <w:szCs w:val="28"/>
        </w:rPr>
        <w:t>ХАНТЫ-МАНСИЙСКОГО АВТОНОМНОГО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B3">
        <w:rPr>
          <w:rFonts w:ascii="Times New Roman" w:hAnsi="Times New Roman" w:cs="Times New Roman"/>
          <w:b/>
          <w:sz w:val="28"/>
          <w:szCs w:val="28"/>
        </w:rPr>
        <w:t>ОКРУГА – ЮГРЫ</w:t>
      </w:r>
    </w:p>
    <w:p w:rsidR="00F638B3" w:rsidRDefault="00F638B3" w:rsidP="00E644CE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A13" w:rsidRDefault="00481056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3A1E" w:rsidRDefault="00773A1E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</w:t>
      </w:r>
    </w:p>
    <w:p w:rsidR="00DA6B4D" w:rsidRDefault="00773A1E" w:rsidP="00E644CE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– Югры</w:t>
      </w:r>
      <w:r w:rsidR="00CD3EFE">
        <w:rPr>
          <w:rFonts w:ascii="Times New Roman" w:hAnsi="Times New Roman" w:cs="Times New Roman"/>
          <w:sz w:val="28"/>
          <w:szCs w:val="28"/>
        </w:rPr>
        <w:t xml:space="preserve"> </w:t>
      </w:r>
      <w:r w:rsidR="00341358">
        <w:rPr>
          <w:rFonts w:ascii="Times New Roman" w:hAnsi="Times New Roman" w:cs="Times New Roman"/>
          <w:sz w:val="28"/>
          <w:szCs w:val="28"/>
        </w:rPr>
        <w:t>(</w:t>
      </w:r>
      <w:r w:rsidR="00CD3EFE">
        <w:rPr>
          <w:rFonts w:ascii="Times New Roman" w:hAnsi="Times New Roman" w:cs="Times New Roman"/>
          <w:sz w:val="28"/>
          <w:szCs w:val="28"/>
        </w:rPr>
        <w:t>очная форма проведения)</w:t>
      </w:r>
    </w:p>
    <w:p w:rsidR="00DA6B4D" w:rsidRDefault="00DA6B4D" w:rsidP="00E644CE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A6B4D" w:rsidRDefault="00DA6B4D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7C92" w:rsidRDefault="00773A1E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DA6B4D">
        <w:rPr>
          <w:rFonts w:ascii="Times New Roman" w:hAnsi="Times New Roman" w:cs="Times New Roman"/>
          <w:sz w:val="28"/>
          <w:szCs w:val="28"/>
        </w:rPr>
        <w:t xml:space="preserve">, ул. </w:t>
      </w:r>
      <w:r w:rsidR="001D516C">
        <w:rPr>
          <w:rFonts w:ascii="Times New Roman" w:hAnsi="Times New Roman" w:cs="Times New Roman"/>
          <w:sz w:val="28"/>
          <w:szCs w:val="28"/>
        </w:rPr>
        <w:t>Дунина – Горкавича, д.1</w:t>
      </w:r>
      <w:r w:rsidR="00965A8F">
        <w:rPr>
          <w:rFonts w:ascii="Times New Roman" w:hAnsi="Times New Roman" w:cs="Times New Roman"/>
          <w:sz w:val="28"/>
          <w:szCs w:val="28"/>
        </w:rPr>
        <w:t>,</w:t>
      </w:r>
      <w:r w:rsidR="00DA6B4D">
        <w:rPr>
          <w:rFonts w:ascii="Times New Roman" w:hAnsi="Times New Roman" w:cs="Times New Roman"/>
          <w:sz w:val="28"/>
          <w:szCs w:val="28"/>
        </w:rPr>
        <w:t xml:space="preserve"> каб. </w:t>
      </w:r>
      <w:r w:rsidR="001D516C">
        <w:rPr>
          <w:rFonts w:ascii="Times New Roman" w:hAnsi="Times New Roman" w:cs="Times New Roman"/>
          <w:sz w:val="28"/>
          <w:szCs w:val="28"/>
        </w:rPr>
        <w:t>7</w:t>
      </w:r>
    </w:p>
    <w:p w:rsidR="00627C92" w:rsidRDefault="00627C92" w:rsidP="00E644C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14E6" w:rsidRDefault="009F21EE" w:rsidP="00E644CE">
      <w:pPr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F1FB5">
        <w:rPr>
          <w:rFonts w:ascii="Times New Roman" w:hAnsi="Times New Roman" w:cs="Times New Roman"/>
          <w:sz w:val="28"/>
          <w:szCs w:val="28"/>
        </w:rPr>
        <w:t xml:space="preserve"> января 2016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3014C">
        <w:rPr>
          <w:rFonts w:ascii="Times New Roman" w:hAnsi="Times New Roman" w:cs="Times New Roman"/>
          <w:sz w:val="28"/>
          <w:szCs w:val="28"/>
        </w:rPr>
        <w:t xml:space="preserve">     </w:t>
      </w:r>
      <w:r w:rsidR="00627C92" w:rsidRPr="004F1FB5">
        <w:rPr>
          <w:rFonts w:ascii="Times New Roman" w:hAnsi="Times New Roman" w:cs="Times New Roman"/>
          <w:sz w:val="28"/>
          <w:szCs w:val="28"/>
        </w:rPr>
        <w:t xml:space="preserve">№ </w:t>
      </w:r>
      <w:r w:rsidR="001919D6">
        <w:rPr>
          <w:rFonts w:ascii="Times New Roman" w:hAnsi="Times New Roman" w:cs="Times New Roman"/>
          <w:sz w:val="28"/>
          <w:szCs w:val="28"/>
        </w:rPr>
        <w:t>3</w:t>
      </w:r>
    </w:p>
    <w:p w:rsidR="00737FD9" w:rsidRDefault="00737FD9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несырьевого сектора экономки </w:t>
      </w:r>
      <w:r w:rsidR="009F21EE">
        <w:rPr>
          <w:rFonts w:ascii="Times New Roman" w:hAnsi="Times New Roman" w:cs="Times New Roman"/>
          <w:b/>
          <w:sz w:val="28"/>
          <w:szCs w:val="28"/>
        </w:rPr>
        <w:br/>
      </w:r>
      <w:r w:rsidR="00DA2BB5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 (далее</w:t>
      </w:r>
      <w:r w:rsidR="00A527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A2BB5">
        <w:rPr>
          <w:rFonts w:ascii="Times New Roman" w:hAnsi="Times New Roman" w:cs="Times New Roman"/>
          <w:b/>
          <w:sz w:val="28"/>
          <w:szCs w:val="28"/>
        </w:rPr>
        <w:t>Общественный совет при Депприродресурс и несырьевого сектора экономики Югры)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03E8E" w:rsidRPr="008D14E6" w:rsidRDefault="00D03E8E" w:rsidP="00E644C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E44" w:rsidRPr="005739E3" w:rsidRDefault="001D2E44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Лельхов Михаил Борисов</w:t>
      </w:r>
      <w:r w:rsidR="0073014C">
        <w:rPr>
          <w:rFonts w:ascii="Times New Roman" w:hAnsi="Times New Roman" w:cs="Times New Roman"/>
          <w:sz w:val="28"/>
          <w:szCs w:val="28"/>
        </w:rPr>
        <w:t>ич, сотрудник Ассоциации «Совет</w:t>
      </w:r>
      <w:r w:rsidRPr="005739E3">
        <w:rPr>
          <w:rFonts w:ascii="Times New Roman" w:hAnsi="Times New Roman" w:cs="Times New Roman"/>
          <w:sz w:val="28"/>
          <w:szCs w:val="28"/>
        </w:rPr>
        <w:t xml:space="preserve"> муниципальных образований Ханты-Мансийского автономного                   округа – Югры, заместитель председателя Общественного совета</w:t>
      </w:r>
      <w:r w:rsidR="00DA2BB5" w:rsidRPr="005739E3">
        <w:rPr>
          <w:rFonts w:ascii="Times New Roman" w:hAnsi="Times New Roman" w:cs="Times New Roman"/>
          <w:sz w:val="28"/>
          <w:szCs w:val="28"/>
        </w:rPr>
        <w:t xml:space="preserve"> при Депприродресурс и несырьевого сектора экономики Югры.</w:t>
      </w:r>
      <w:r w:rsidRPr="00573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BB5" w:rsidRPr="005739E3" w:rsidRDefault="00DA2BB5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Тюлюпо Андрей Владимирович, директор казенного учреждения Ханты-Мансийского автономного округа – Югры «Самаровский лесхоз», секретарь Общественного совета при Депприродресурс и несырьевого сектора экономики Югры.</w:t>
      </w:r>
    </w:p>
    <w:p w:rsidR="001D2E44" w:rsidRPr="005739E3" w:rsidRDefault="001D2E44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Низов Николай Алексеевич, председатель Общественного совета Агропромышленного комплекса Ханты-Мансийского автономного         округа – Югры».</w:t>
      </w:r>
    </w:p>
    <w:p w:rsidR="00394B93" w:rsidRPr="005739E3" w:rsidRDefault="00394B93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 xml:space="preserve">Назаренко Андрей Валентинович, директор автономной </w:t>
      </w:r>
      <w:r w:rsidR="00EB546C" w:rsidRPr="005739E3">
        <w:rPr>
          <w:rFonts w:ascii="Times New Roman" w:hAnsi="Times New Roman" w:cs="Times New Roman"/>
          <w:sz w:val="28"/>
          <w:szCs w:val="28"/>
        </w:rPr>
        <w:t>не</w:t>
      </w:r>
      <w:r w:rsidRPr="005739E3">
        <w:rPr>
          <w:rFonts w:ascii="Times New Roman" w:hAnsi="Times New Roman" w:cs="Times New Roman"/>
          <w:sz w:val="28"/>
          <w:szCs w:val="28"/>
        </w:rPr>
        <w:t>коммерческой организации «Ханты-Мансийский центр содействия реабилитации и социальной адаптации инвалидов и граждан с ограниченными возможностями «Стремление».</w:t>
      </w:r>
    </w:p>
    <w:p w:rsidR="006F5FB6" w:rsidRDefault="00837701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>Краев Юрий Геннадьевич, генеральный директор открытого акционерного общества «Югор</w:t>
      </w:r>
      <w:r>
        <w:rPr>
          <w:rFonts w:ascii="Times New Roman" w:hAnsi="Times New Roman" w:cs="Times New Roman"/>
          <w:sz w:val="28"/>
          <w:szCs w:val="28"/>
        </w:rPr>
        <w:t>ский лесопромышленный комплекс»</w:t>
      </w:r>
      <w:r w:rsidR="006F5FB6" w:rsidRPr="005739E3">
        <w:rPr>
          <w:rFonts w:ascii="Times New Roman" w:hAnsi="Times New Roman" w:cs="Times New Roman"/>
          <w:sz w:val="28"/>
          <w:szCs w:val="28"/>
        </w:rPr>
        <w:t>.</w:t>
      </w:r>
    </w:p>
    <w:p w:rsidR="009F21EE" w:rsidRPr="005739E3" w:rsidRDefault="009F21EE" w:rsidP="00B7334F">
      <w:pPr>
        <w:pStyle w:val="a3"/>
        <w:spacing w:after="0" w:afterAutospacing="0"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29A3" w:rsidRP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9A3"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>1. Залесов Сергей Вениаминович, проректор по научной работе Федерального государственного бюджетного учреждения высшего профессионального образования «Уральский государственный лесотехнический университет»;</w:t>
      </w:r>
    </w:p>
    <w:p w:rsid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>2. Молданова Елена Николаевна, член Совета Общественной палаты Югры, председатель Общественного совета</w:t>
      </w:r>
      <w:r w:rsidRPr="00DA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9A3">
        <w:rPr>
          <w:rFonts w:ascii="Times New Roman" w:hAnsi="Times New Roman" w:cs="Times New Roman"/>
          <w:sz w:val="28"/>
          <w:szCs w:val="28"/>
        </w:rPr>
        <w:t>при Депприродресурс и несырьевого сектора экономики Югры;</w:t>
      </w:r>
    </w:p>
    <w:p w:rsidR="00DA29A3" w:rsidRPr="00837701" w:rsidRDefault="00DA29A3" w:rsidP="00837701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701">
        <w:rPr>
          <w:rFonts w:ascii="Times New Roman" w:hAnsi="Times New Roman" w:cs="Times New Roman"/>
          <w:sz w:val="28"/>
          <w:szCs w:val="28"/>
        </w:rPr>
        <w:t xml:space="preserve">3. </w:t>
      </w:r>
      <w:r w:rsidR="00837701" w:rsidRPr="00837701">
        <w:rPr>
          <w:rFonts w:ascii="Times New Roman" w:hAnsi="Times New Roman" w:cs="Times New Roman"/>
          <w:sz w:val="28"/>
          <w:szCs w:val="28"/>
        </w:rPr>
        <w:t>Вязов Евгений Викторович, председатель регионального молодёжного общественного экологического движения «Третья планета от Солнца».</w:t>
      </w:r>
    </w:p>
    <w:p w:rsidR="00A76D47" w:rsidRDefault="00A76D47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739E3">
        <w:rPr>
          <w:rFonts w:ascii="Times New Roman" w:hAnsi="Times New Roman" w:cs="Times New Roman"/>
          <w:sz w:val="28"/>
          <w:szCs w:val="28"/>
        </w:rPr>
        <w:t>Сидорова Ольга Андреевна, член Совета Общественной палаты Югры, председатель комиссии по экономическому развитию, поддержке предпринимательства и социальной ответственности бизнеса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472C" w:rsidRDefault="000F472C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739E3">
        <w:rPr>
          <w:rFonts w:ascii="Times New Roman" w:hAnsi="Times New Roman" w:cs="Times New Roman"/>
          <w:sz w:val="28"/>
          <w:szCs w:val="28"/>
        </w:rPr>
        <w:t xml:space="preserve">Сухарев Вячеслав Иванович, </w:t>
      </w:r>
      <w:r>
        <w:rPr>
          <w:rFonts w:ascii="Times New Roman" w:hAnsi="Times New Roman"/>
          <w:sz w:val="28"/>
          <w:szCs w:val="28"/>
        </w:rPr>
        <w:t>н</w:t>
      </w:r>
      <w:r w:rsidRPr="005739E3">
        <w:rPr>
          <w:rFonts w:ascii="Times New Roman" w:hAnsi="Times New Roman"/>
          <w:sz w:val="28"/>
          <w:szCs w:val="28"/>
        </w:rPr>
        <w:t>ачальник юридической службы Общества с ограниченной ответственностью «Гурман»</w:t>
      </w:r>
      <w:r>
        <w:rPr>
          <w:rFonts w:ascii="Times New Roman" w:hAnsi="Times New Roman"/>
          <w:sz w:val="28"/>
          <w:szCs w:val="28"/>
        </w:rPr>
        <w:t>.</w:t>
      </w:r>
    </w:p>
    <w:p w:rsidR="00B7334F" w:rsidRPr="00DA29A3" w:rsidRDefault="00B7334F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4F" w:rsidRDefault="00B7334F" w:rsidP="00B7334F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имеется.</w:t>
      </w:r>
    </w:p>
    <w:p w:rsidR="00121F40" w:rsidRDefault="00121F40" w:rsidP="005739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1EE" w:rsidRDefault="009F21EE" w:rsidP="009F21EE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ПРИГЛАШЕННЫЕ:</w:t>
      </w:r>
    </w:p>
    <w:p w:rsidR="009F21EE" w:rsidRDefault="009F21EE" w:rsidP="009F21EE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472C" w:rsidRDefault="000F472C" w:rsidP="009F21EE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72C">
        <w:rPr>
          <w:rFonts w:ascii="Times New Roman" w:hAnsi="Times New Roman" w:cs="Times New Roman"/>
          <w:sz w:val="28"/>
          <w:szCs w:val="28"/>
        </w:rPr>
        <w:t>1.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Департамента природных ресурсов и несырьевого сектора экономики Ханты-Мансийского автономного округа – Югры (далее – Департамент) Платонов Евгений Петрович;</w:t>
      </w:r>
    </w:p>
    <w:p w:rsidR="009F21EE" w:rsidRPr="00AE45C5" w:rsidRDefault="000F472C" w:rsidP="009F21E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21EE" w:rsidRPr="00AE45C5">
        <w:rPr>
          <w:rFonts w:ascii="Times New Roman" w:hAnsi="Times New Roman" w:cs="Times New Roman"/>
          <w:sz w:val="28"/>
          <w:szCs w:val="28"/>
        </w:rPr>
        <w:t xml:space="preserve">. </w:t>
      </w:r>
      <w:r w:rsidR="009F21EE">
        <w:rPr>
          <w:rFonts w:ascii="Times New Roman" w:hAnsi="Times New Roman" w:cs="Times New Roman"/>
          <w:sz w:val="28"/>
          <w:szCs w:val="28"/>
        </w:rPr>
        <w:t xml:space="preserve">Заместитель директора – начальник Управления лесного хозяйства и лесопромышленного комплекса </w:t>
      </w:r>
      <w:r w:rsidR="004C13A9">
        <w:rPr>
          <w:rFonts w:ascii="Times New Roman" w:hAnsi="Times New Roman" w:cs="Times New Roman"/>
          <w:sz w:val="28"/>
          <w:szCs w:val="28"/>
        </w:rPr>
        <w:t>Департамента Туленков Василий Петрович</w:t>
      </w:r>
      <w:r w:rsidR="009F21EE">
        <w:rPr>
          <w:rFonts w:ascii="Times New Roman" w:hAnsi="Times New Roman" w:cs="Times New Roman"/>
          <w:sz w:val="28"/>
          <w:szCs w:val="28"/>
        </w:rPr>
        <w:t>;</w:t>
      </w:r>
    </w:p>
    <w:p w:rsidR="009F21EE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21EE" w:rsidRPr="00AE45C5">
        <w:rPr>
          <w:rFonts w:ascii="Times New Roman" w:hAnsi="Times New Roman" w:cs="Times New Roman"/>
          <w:sz w:val="28"/>
          <w:szCs w:val="28"/>
        </w:rPr>
        <w:t>.</w:t>
      </w:r>
      <w:r w:rsidR="009F21EE" w:rsidRPr="009F21EE">
        <w:rPr>
          <w:rFonts w:ascii="Times New Roman" w:hAnsi="Times New Roman" w:cs="Times New Roman"/>
          <w:sz w:val="28"/>
          <w:szCs w:val="28"/>
        </w:rPr>
        <w:t xml:space="preserve"> </w:t>
      </w:r>
      <w:r w:rsidR="009F21EE">
        <w:rPr>
          <w:rFonts w:ascii="Times New Roman" w:hAnsi="Times New Roman" w:cs="Times New Roman"/>
          <w:sz w:val="28"/>
          <w:szCs w:val="28"/>
        </w:rPr>
        <w:t xml:space="preserve">Начальник отдела развития лесопромышленного комплекса Управления лесного хозяйства и лесопромышленного комплекса </w:t>
      </w:r>
      <w:r w:rsidR="004C13A9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9F21EE">
        <w:rPr>
          <w:rFonts w:ascii="Times New Roman" w:hAnsi="Times New Roman" w:cs="Times New Roman"/>
          <w:sz w:val="28"/>
          <w:szCs w:val="28"/>
        </w:rPr>
        <w:t>Тесля Андрей Олегович;</w:t>
      </w:r>
    </w:p>
    <w:p w:rsidR="009F21EE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21EE">
        <w:rPr>
          <w:rFonts w:ascii="Times New Roman" w:hAnsi="Times New Roman" w:cs="Times New Roman"/>
          <w:sz w:val="28"/>
          <w:szCs w:val="28"/>
        </w:rPr>
        <w:t>.</w:t>
      </w:r>
      <w:r w:rsidR="009F21EE" w:rsidRPr="009F21EE">
        <w:rPr>
          <w:rFonts w:ascii="Times New Roman" w:hAnsi="Times New Roman" w:cs="Times New Roman"/>
          <w:sz w:val="28"/>
          <w:szCs w:val="28"/>
        </w:rPr>
        <w:t xml:space="preserve"> </w:t>
      </w:r>
      <w:r w:rsidR="009F21EE">
        <w:rPr>
          <w:rFonts w:ascii="Times New Roman" w:hAnsi="Times New Roman" w:cs="Times New Roman"/>
          <w:sz w:val="28"/>
          <w:szCs w:val="28"/>
        </w:rPr>
        <w:t>Начальник Управления агропромышленного комплекса, использования рыбных ресурсов Департамента Наливайко Дмитрий Владимирович;</w:t>
      </w:r>
    </w:p>
    <w:p w:rsidR="009F21EE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21EE">
        <w:rPr>
          <w:rFonts w:ascii="Times New Roman" w:hAnsi="Times New Roman" w:cs="Times New Roman"/>
          <w:sz w:val="28"/>
          <w:szCs w:val="28"/>
        </w:rPr>
        <w:t xml:space="preserve">. Заместитель директора – начальник Управления использования водных объектов и особо охраняемых природных территорий, реализации мероприятий программ в области обращения с отходами </w:t>
      </w:r>
      <w:r w:rsidR="004C13A9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9F21EE">
        <w:rPr>
          <w:rFonts w:ascii="Times New Roman" w:hAnsi="Times New Roman" w:cs="Times New Roman"/>
          <w:sz w:val="28"/>
          <w:szCs w:val="28"/>
        </w:rPr>
        <w:t>Ващенко Павел Владимирович;</w:t>
      </w:r>
    </w:p>
    <w:p w:rsidR="009F21EE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21EE">
        <w:rPr>
          <w:rFonts w:ascii="Times New Roman" w:hAnsi="Times New Roman" w:cs="Times New Roman"/>
          <w:sz w:val="28"/>
          <w:szCs w:val="28"/>
        </w:rPr>
        <w:t>.</w:t>
      </w:r>
      <w:r w:rsidR="009F21EE" w:rsidRPr="00A86BEE">
        <w:rPr>
          <w:rFonts w:ascii="Times New Roman" w:hAnsi="Times New Roman" w:cs="Times New Roman"/>
          <w:sz w:val="28"/>
          <w:szCs w:val="28"/>
        </w:rPr>
        <w:t xml:space="preserve"> </w:t>
      </w:r>
      <w:r w:rsidR="00B7334F">
        <w:rPr>
          <w:rFonts w:ascii="Times New Roman" w:hAnsi="Times New Roman" w:cs="Times New Roman"/>
          <w:sz w:val="28"/>
          <w:szCs w:val="28"/>
        </w:rPr>
        <w:t>Начальник Управления туризма Департамента Арканова Инна Григорьевна;</w:t>
      </w:r>
    </w:p>
    <w:p w:rsidR="00B7334F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7334F">
        <w:rPr>
          <w:rFonts w:ascii="Times New Roman" w:hAnsi="Times New Roman" w:cs="Times New Roman"/>
          <w:sz w:val="28"/>
          <w:szCs w:val="28"/>
        </w:rPr>
        <w:t>. Заместитель директора Департамента Комиссаров Александр Юрьевич;</w:t>
      </w:r>
    </w:p>
    <w:p w:rsidR="000F472C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Начальник Административного управления Департамента Ягудин Рустам Равилович;</w:t>
      </w:r>
    </w:p>
    <w:p w:rsidR="000F472C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Начальник Отдела по работе с территориями традиционного природопользования Департамента Лавров Евгений Александрович;</w:t>
      </w:r>
    </w:p>
    <w:p w:rsidR="000F472C" w:rsidRDefault="000F472C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Начальник Отдела особо</w:t>
      </w:r>
      <w:r w:rsidR="004C13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охраняемых </w:t>
      </w:r>
      <w:r w:rsidR="004C13A9">
        <w:rPr>
          <w:rFonts w:ascii="Times New Roman" w:hAnsi="Times New Roman" w:cs="Times New Roman"/>
          <w:sz w:val="28"/>
          <w:szCs w:val="28"/>
        </w:rPr>
        <w:t>природных территорий Управления использования водных объектов и особо охраняемых природных территорий, реализации мероприятий программ в области обращения с отходами Департамента Меркушина Татьяна Павловна;</w:t>
      </w:r>
    </w:p>
    <w:p w:rsidR="004C13A9" w:rsidRDefault="004C13A9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Консультант Отдела особо охраняемых природных территорий Управления использования водных объектов и особо охраняемых природных территорий, реализации мероприятий программ в области обращения с отходами Департамента Стоян Любовь Никандровна;</w:t>
      </w:r>
    </w:p>
    <w:p w:rsidR="004C13A9" w:rsidRDefault="004C13A9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Редактор газеты «Хозяин Тайги»;</w:t>
      </w:r>
    </w:p>
    <w:p w:rsidR="004C13A9" w:rsidRDefault="004C13A9" w:rsidP="009F21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Журналисты Сообщества журналистов «Ханты Ясенки».</w:t>
      </w:r>
    </w:p>
    <w:p w:rsidR="006F5FB6" w:rsidRPr="00121F40" w:rsidRDefault="006F5FB6" w:rsidP="00454F86">
      <w:pPr>
        <w:spacing w:line="276" w:lineRule="auto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BB5" w:rsidRPr="009A50F0" w:rsidRDefault="008F29DC" w:rsidP="00454F86">
      <w:pPr>
        <w:spacing w:before="100" w:beforeAutospacing="1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bookmarkStart w:id="0" w:name="_GoBack"/>
      <w:bookmarkEnd w:id="0"/>
      <w:r w:rsidR="009A50F0" w:rsidRPr="009A50F0">
        <w:rPr>
          <w:rFonts w:ascii="Times New Roman" w:hAnsi="Times New Roman" w:cs="Times New Roman"/>
          <w:b/>
          <w:sz w:val="28"/>
          <w:szCs w:val="28"/>
        </w:rPr>
        <w:t xml:space="preserve">Подведение итогов деятельности </w:t>
      </w:r>
      <w:r w:rsidR="00531AD4">
        <w:rPr>
          <w:rFonts w:ascii="Times New Roman" w:hAnsi="Times New Roman" w:cs="Times New Roman"/>
          <w:b/>
          <w:sz w:val="28"/>
          <w:szCs w:val="28"/>
        </w:rPr>
        <w:t xml:space="preserve">Департамента в области </w:t>
      </w:r>
      <w:r w:rsidR="009A50F0" w:rsidRPr="009A50F0">
        <w:rPr>
          <w:rFonts w:ascii="Times New Roman" w:hAnsi="Times New Roman" w:cs="Times New Roman"/>
          <w:b/>
          <w:sz w:val="28"/>
          <w:szCs w:val="28"/>
        </w:rPr>
        <w:t>лесного хозяйства за 2015 год.</w:t>
      </w:r>
    </w:p>
    <w:p w:rsidR="00454F86" w:rsidRDefault="009A50F0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0F0">
        <w:rPr>
          <w:rFonts w:ascii="Times New Roman" w:hAnsi="Times New Roman" w:cs="Times New Roman"/>
          <w:b/>
          <w:sz w:val="28"/>
          <w:szCs w:val="28"/>
        </w:rPr>
        <w:t>ВЫСТУПИЛ: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директора – начальник Управления лесного хозяйства и лесопромышленного комплекса Департамента Туленков Василий Петрович</w:t>
      </w:r>
      <w:r w:rsidR="00531AD4">
        <w:rPr>
          <w:rFonts w:ascii="Times New Roman" w:hAnsi="Times New Roman" w:cs="Times New Roman"/>
          <w:sz w:val="28"/>
          <w:szCs w:val="28"/>
        </w:rPr>
        <w:t xml:space="preserve"> (доклад прилагается).</w:t>
      </w:r>
    </w:p>
    <w:p w:rsidR="009A50F0" w:rsidRDefault="009A50F0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AD4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1AD4">
        <w:rPr>
          <w:rFonts w:ascii="Times New Roman" w:hAnsi="Times New Roman" w:cs="Times New Roman"/>
          <w:sz w:val="28"/>
          <w:szCs w:val="28"/>
        </w:rPr>
        <w:t>Информацию принять к сведению. Деятельность Департамента в области лесного хозяйства признать удовлетворительной.</w:t>
      </w:r>
    </w:p>
    <w:p w:rsidR="00531AD4" w:rsidRDefault="00531AD4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AD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F0">
        <w:rPr>
          <w:rFonts w:ascii="Times New Roman" w:hAnsi="Times New Roman" w:cs="Times New Roman"/>
          <w:b/>
          <w:sz w:val="28"/>
          <w:szCs w:val="28"/>
        </w:rPr>
        <w:t xml:space="preserve">Подведение итогов деятельности </w:t>
      </w:r>
      <w:r>
        <w:rPr>
          <w:rFonts w:ascii="Times New Roman" w:hAnsi="Times New Roman" w:cs="Times New Roman"/>
          <w:b/>
          <w:sz w:val="28"/>
          <w:szCs w:val="28"/>
        </w:rPr>
        <w:t>Департамента в области лесопромышленного комплекса</w:t>
      </w:r>
      <w:r w:rsidRPr="009A50F0">
        <w:rPr>
          <w:rFonts w:ascii="Times New Roman" w:hAnsi="Times New Roman" w:cs="Times New Roman"/>
          <w:b/>
          <w:sz w:val="28"/>
          <w:szCs w:val="28"/>
        </w:rPr>
        <w:t xml:space="preserve"> за 2015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31AD4" w:rsidRDefault="00531AD4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D516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развития лесопромышленного комплекса </w:t>
      </w:r>
      <w:r w:rsidR="00A86C9C">
        <w:rPr>
          <w:rFonts w:ascii="Times New Roman" w:hAnsi="Times New Roman" w:cs="Times New Roman"/>
          <w:sz w:val="28"/>
          <w:szCs w:val="28"/>
        </w:rPr>
        <w:t xml:space="preserve">Управления лесного хозяйства и лесопромышленного комплекса Департамента </w:t>
      </w:r>
      <w:r>
        <w:rPr>
          <w:rFonts w:ascii="Times New Roman" w:hAnsi="Times New Roman" w:cs="Times New Roman"/>
          <w:sz w:val="28"/>
          <w:szCs w:val="28"/>
        </w:rPr>
        <w:t>Тесля Андрей Олегович (доклад прилагается).</w:t>
      </w:r>
    </w:p>
    <w:p w:rsidR="00531AD4" w:rsidRDefault="00531AD4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AD4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сведению. Деятельность Департамента в области лесопромышленного комплекса признать удовлетворительной.</w:t>
      </w:r>
    </w:p>
    <w:p w:rsidR="00531AD4" w:rsidRPr="00531AD4" w:rsidRDefault="00531AD4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AD4">
        <w:rPr>
          <w:rFonts w:ascii="Times New Roman" w:hAnsi="Times New Roman" w:cs="Times New Roman"/>
          <w:b/>
          <w:sz w:val="28"/>
          <w:szCs w:val="28"/>
        </w:rPr>
        <w:t>3. Подведение итогов деятельности Департамента в области агропромышленного комплекса, использования рыбных ресурсов.</w:t>
      </w:r>
    </w:p>
    <w:p w:rsidR="00531AD4" w:rsidRDefault="00531AD4" w:rsidP="009A50F0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9C">
        <w:rPr>
          <w:rFonts w:ascii="Times New Roman" w:hAnsi="Times New Roman" w:cs="Times New Roman"/>
          <w:b/>
          <w:sz w:val="28"/>
          <w:szCs w:val="28"/>
        </w:rPr>
        <w:lastRenderedPageBreak/>
        <w:t>ВЫСТУПИЛ:</w:t>
      </w:r>
      <w:r>
        <w:rPr>
          <w:rFonts w:ascii="Times New Roman" w:hAnsi="Times New Roman" w:cs="Times New Roman"/>
          <w:sz w:val="28"/>
          <w:szCs w:val="28"/>
        </w:rPr>
        <w:t xml:space="preserve"> начальник </w:t>
      </w:r>
      <w:r w:rsidR="00A86C9C">
        <w:rPr>
          <w:rFonts w:ascii="Times New Roman" w:hAnsi="Times New Roman" w:cs="Times New Roman"/>
          <w:sz w:val="28"/>
          <w:szCs w:val="28"/>
        </w:rPr>
        <w:t xml:space="preserve">Управления агропромышленного комплекса, использования рыбных ресурсов Департамента </w:t>
      </w:r>
      <w:r>
        <w:rPr>
          <w:rFonts w:ascii="Times New Roman" w:hAnsi="Times New Roman" w:cs="Times New Roman"/>
          <w:sz w:val="28"/>
          <w:szCs w:val="28"/>
        </w:rPr>
        <w:t>Наливайко Дмитрий Владимирович</w:t>
      </w:r>
      <w:r w:rsidR="00A86C9C">
        <w:rPr>
          <w:rFonts w:ascii="Times New Roman" w:hAnsi="Times New Roman" w:cs="Times New Roman"/>
          <w:sz w:val="28"/>
          <w:szCs w:val="28"/>
        </w:rPr>
        <w:t xml:space="preserve"> (доклад прилагается).</w:t>
      </w:r>
    </w:p>
    <w:p w:rsidR="00A86C9C" w:rsidRDefault="00A86C9C" w:rsidP="00A86C9C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9C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сведению. Деятельность Департамента в области </w:t>
      </w:r>
      <w:r w:rsidRPr="00A86C9C">
        <w:rPr>
          <w:rFonts w:ascii="Times New Roman" w:hAnsi="Times New Roman" w:cs="Times New Roman"/>
          <w:sz w:val="28"/>
          <w:szCs w:val="28"/>
        </w:rPr>
        <w:t>агропромышленного комплекса, использования рыбных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признать удовлетворительной.</w:t>
      </w:r>
    </w:p>
    <w:p w:rsidR="00A86C9C" w:rsidRPr="00A86C9C" w:rsidRDefault="00A86C9C" w:rsidP="00A86C9C">
      <w:pPr>
        <w:spacing w:before="100" w:beforeAutospacing="1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C9C">
        <w:rPr>
          <w:rFonts w:ascii="Times New Roman" w:hAnsi="Times New Roman" w:cs="Times New Roman"/>
          <w:b/>
          <w:sz w:val="28"/>
          <w:szCs w:val="28"/>
        </w:rPr>
        <w:t>4. Подведение итогов деятельности Департамента в области использования водных объектов и особо охраняемых природных территорий, реализации мероприятий программ в области обращения с отходами.</w:t>
      </w:r>
    </w:p>
    <w:p w:rsidR="00A86C9C" w:rsidRDefault="00A86C9C" w:rsidP="00A86C9C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9C"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>
        <w:rPr>
          <w:rFonts w:ascii="Times New Roman" w:hAnsi="Times New Roman" w:cs="Times New Roman"/>
          <w:sz w:val="28"/>
          <w:szCs w:val="28"/>
        </w:rPr>
        <w:t>начальник Управления использования водных объектов и особо охраняемых природных территорий, реализации мероприятий программ в области обращения с отходами Департамента Ващенко Павел Владимирович (доклад прилагается).</w:t>
      </w:r>
    </w:p>
    <w:p w:rsidR="00A86C9C" w:rsidRPr="009A50F0" w:rsidRDefault="00A86C9C" w:rsidP="00A86C9C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9C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>
        <w:rPr>
          <w:rFonts w:ascii="Times New Roman" w:hAnsi="Times New Roman" w:cs="Times New Roman"/>
          <w:sz w:val="28"/>
          <w:szCs w:val="28"/>
        </w:rPr>
        <w:t xml:space="preserve">Информацию принять к сведению. Деятельность Департамента в области </w:t>
      </w:r>
      <w:r w:rsidRPr="00A86C9C">
        <w:rPr>
          <w:rFonts w:ascii="Times New Roman" w:hAnsi="Times New Roman" w:cs="Times New Roman"/>
          <w:sz w:val="28"/>
          <w:szCs w:val="28"/>
        </w:rPr>
        <w:t>использования водных объектов и особо охраняемых природных территорий, реализации мероприятий программ в области обращения с отходами</w:t>
      </w:r>
      <w:r w:rsidR="00661A65">
        <w:rPr>
          <w:rFonts w:ascii="Times New Roman" w:hAnsi="Times New Roman" w:cs="Times New Roman"/>
          <w:sz w:val="28"/>
          <w:szCs w:val="28"/>
        </w:rPr>
        <w:t xml:space="preserve"> признать удовлетворительной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21EE" w:rsidRPr="00A86C9C" w:rsidRDefault="00A86C9C" w:rsidP="009F21EE">
      <w:pPr>
        <w:spacing w:before="100" w:before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C9C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9F21EE" w:rsidRPr="00A86C9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F21EE" w:rsidRPr="00A86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Урегулирование разногласий по проекту закона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9F21EE" w:rsidRPr="00A86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регулировании отдельных отношений в области организации, охраны и использования особо охраняемых природных территорий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9F21EE" w:rsidRPr="00A86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Ханты-Мансийском автономном округе – Югре», принятого Думой автономного округа в первом чтении 09.12.2015.</w:t>
      </w:r>
    </w:p>
    <w:p w:rsidR="009F21EE" w:rsidRDefault="009F21EE" w:rsidP="009F21EE">
      <w:pPr>
        <w:spacing w:before="100" w:beforeAutospacing="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1EE" w:rsidRDefault="009F21EE" w:rsidP="009F21EE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9F9">
        <w:rPr>
          <w:rFonts w:ascii="Times New Roman" w:hAnsi="Times New Roman" w:cs="Times New Roman"/>
          <w:b/>
          <w:sz w:val="28"/>
          <w:szCs w:val="28"/>
        </w:rPr>
        <w:t>ВЫСТУПИЛ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8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1D51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86C9C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 особо охраняемых природных территорий</w:t>
      </w:r>
      <w:r w:rsidR="00A86C9C">
        <w:rPr>
          <w:rFonts w:ascii="Times New Roman" w:hAnsi="Times New Roman" w:cs="Times New Roman"/>
          <w:sz w:val="28"/>
          <w:szCs w:val="28"/>
        </w:rPr>
        <w:t xml:space="preserve"> Управления использования водных объектов и особо охраняемых природных территорий, реализации мероприятий программ в области обращения с отходами 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Меркушина Татьяна Павловна </w:t>
      </w:r>
    </w:p>
    <w:p w:rsidR="009F21EE" w:rsidRDefault="009F21EE" w:rsidP="009F21E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1EE" w:rsidRDefault="009F21EE" w:rsidP="009F21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обсуждения проекта закона, приня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Думой автономного округа в первом чтении 09.12.2015 и направленного в соответствии с п. 2 постановления Думы от 09.12.2015 на рассмотрение депутатам Думы, органы местного самоуправления муниципальных образований, Прокуратуру автономного округа,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адрес Думы автономного округа поступили следующие замечания и предложения: </w:t>
      </w:r>
    </w:p>
    <w:p w:rsidR="009F21EE" w:rsidRDefault="009F21EE" w:rsidP="009F21EE">
      <w:pPr>
        <w:pStyle w:val="ConsPlusNormal"/>
        <w:numPr>
          <w:ilvl w:val="0"/>
          <w:numId w:val="18"/>
        </w:numPr>
        <w:adjustRightInd/>
        <w:spacing w:line="276" w:lineRule="auto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 статье 1 законопроекта.</w:t>
      </w:r>
    </w:p>
    <w:p w:rsidR="009F21EE" w:rsidRDefault="009F21EE" w:rsidP="009F21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Белоярского района и Ассамблея коренных малочисленных народов Севера Думы автономного округа предлагают формулировку пунктов 1-3 статьи 1 законопроекта изложить в прежней редакции, которая была согласована с муниципальными образованиями и членами Правительства автономного округа и предусматривала создание новых категорий ООПТ регионального и местного значения законом автономного округа, обосновывая, тем, что:</w:t>
      </w:r>
    </w:p>
    <w:p w:rsidR="009F21EE" w:rsidRDefault="009F21EE" w:rsidP="009F21EE">
      <w:pPr>
        <w:pStyle w:val="ConsPlusNormal"/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1.1.Одна из основных целей законопроекта - установление категорий ООПТ местного и регионального значения, определение их режима охраны, порядка создания и использования.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законопроекта, принятом Думой автономного округа в первом чтении, исключены категории ООПТ местного значения,  что лишает органы местного самоуправления права создания ООПТ местного значения, которые  в соответствие с пунктом 3 статьи 2 закона от 14.03.1995 № 33-ФЗ «Об особо охраняемых природных территориях» (далее – закон № 33-ФЗ) должны устанавливаться законами субъектов РФ. 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Учитывая географические особенности автономного округа, связанные с миграционным путями водоплавающих птиц в места гнездования, проходящими через территорию Ханты-Мансийского автономного округа – Югры, большую обводненность территории автономного округа, наличие рек высшей и первой категории рыбохозяйственного значения, мест нереста и нагула ценных и особо ценных видов рыб, необходимо установление таких категорий ООПТ регионального значения, как: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водно-болотные угодья,</w:t>
      </w:r>
    </w:p>
    <w:p w:rsidR="009F21EE" w:rsidRDefault="009F21EE" w:rsidP="009F21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охраняемые водные объекты.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ООО «ЛУКОЙЛ-Западная Сибирь» предлагает внести в проект закона следующие изменения и дополнения: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Поправка в пункт 1 статьи 4 законопроекта предусматривает утверждение Правительством автономного округа Порядка принятия решения о создании особо охраняемой природной территории и ее границ, а также согласование такого решения с недропользователем, в случае создания особо охраняемой территории в границах распределенного фонда недр.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Поправка в пункт 3 статьи 4 законопроекта предусматривает согласование решения о создании ООПТ местного значения на </w:t>
      </w:r>
      <w:r>
        <w:rPr>
          <w:rFonts w:ascii="Times New Roman" w:hAnsi="Times New Roman" w:cs="Times New Roman"/>
          <w:sz w:val="28"/>
          <w:szCs w:val="28"/>
        </w:rPr>
        <w:lastRenderedPageBreak/>
        <w:t>нераспределенном участке недр с Департаментом по недропользованию автономного округа, в случае размещения ООПТ местного значения на распределенном участке недр с недропользователем.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Поправка в пункт 5 статьи  4 законопроекта предусматривает: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согласование границы охранных зон ООПТ с Департаментом по недропользованию автономного округа в случае разреш</w:t>
      </w:r>
      <w:r w:rsidR="00F45DBB">
        <w:rPr>
          <w:rFonts w:ascii="Times New Roman" w:hAnsi="Times New Roman" w:cs="Times New Roman"/>
          <w:sz w:val="28"/>
          <w:szCs w:val="28"/>
        </w:rPr>
        <w:t xml:space="preserve">ения ООПТ на нераспределенном участке недр и с недропользователем, в случае размещения </w:t>
      </w:r>
      <w:r>
        <w:rPr>
          <w:rFonts w:ascii="Times New Roman" w:hAnsi="Times New Roman" w:cs="Times New Roman"/>
          <w:sz w:val="28"/>
          <w:szCs w:val="28"/>
        </w:rPr>
        <w:t>ООПТ на распределенном участке недр;</w:t>
      </w:r>
    </w:p>
    <w:p w:rsidR="009F21EE" w:rsidRPr="00F45DBB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принятие решения о создании охранных зон и об установлении их границ в отношении природных парков и памятников </w:t>
      </w:r>
      <w:r>
        <w:rPr>
          <w:rFonts w:ascii="Times New Roman" w:hAnsi="Times New Roman"/>
          <w:sz w:val="28"/>
          <w:szCs w:val="28"/>
        </w:rPr>
        <w:t>природы регионального значения Губернатором автономного округа в соответствии с Порядком, утвержденным Правительством автономного округа</w:t>
      </w:r>
      <w:r w:rsidRPr="00F45DBB">
        <w:rPr>
          <w:rFonts w:ascii="Times New Roman" w:hAnsi="Times New Roman"/>
          <w:sz w:val="28"/>
          <w:szCs w:val="28"/>
        </w:rPr>
        <w:t>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Поправка в статью 5 законопроекта предусматривает изменение площади, категории, границ и (или) установленного режима особой охраны (включая особенности функционального зонирования) и использования ООПТ регионального или местного значения, а также изменение границ охранных зон на основании материалов комплексного экологического обследования территории, обосновывающих соответствующие изменения в соответствии с Порядком, утвержденным Правительством автономного округа и по coгласованию с недропользователем в случае размещения ООПТ на распределенном участке недр.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Поправка в статью 10 законопроекта предусматривает на территориях природных парков при функциональном зонировании установить зону промышленного освоения, в случае если участок недр предоставлен недропользователю до создания ООПТ регионального и местного значения.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Включить в статью 12 законопроекта пункт следующего содержания: «На территориях государственных природных заказников регионального значения допускается геологическое изучение недр и разработка месторождений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полезных ископаемых, в случае если участки недр были предоставлены до создания особо охраняемых природных территорий регионального и местного значения, при условии использования недропользователем</w:t>
      </w:r>
      <w:r>
        <w:rPr>
          <w:rFonts w:ascii="Times New Roman" w:hAnsi="Times New Roman"/>
          <w:sz w:val="28"/>
          <w:szCs w:val="28"/>
        </w:rPr>
        <w:tab/>
        <w:t>природосберегающих технологий».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По вопросу разработки и утверждения </w:t>
      </w:r>
      <w:r>
        <w:rPr>
          <w:rFonts w:ascii="Times New Roman" w:hAnsi="Times New Roman" w:cs="Times New Roman"/>
          <w:sz w:val="28"/>
          <w:szCs w:val="28"/>
          <w:u w:val="single"/>
        </w:rPr>
        <w:t>Порядка создания</w:t>
      </w:r>
      <w:r>
        <w:rPr>
          <w:rFonts w:ascii="Times New Roman" w:hAnsi="Times New Roman"/>
          <w:sz w:val="28"/>
          <w:szCs w:val="28"/>
          <w:u w:val="single"/>
        </w:rPr>
        <w:t xml:space="preserve"> ООПТ  регионального значения</w:t>
      </w:r>
      <w:r>
        <w:rPr>
          <w:rFonts w:ascii="Times New Roman" w:hAnsi="Times New Roman"/>
          <w:sz w:val="28"/>
          <w:szCs w:val="28"/>
        </w:rPr>
        <w:t>.</w:t>
      </w:r>
    </w:p>
    <w:p w:rsidR="009F21EE" w:rsidRDefault="009F21EE" w:rsidP="009F21EE">
      <w:pPr>
        <w:spacing w:after="0"/>
        <w:jc w:val="both"/>
        <w:rPr>
          <w:rFonts w:ascii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Порядок создания ООПТ регионального значения установлен законом № 33-ФЗ. </w:t>
      </w:r>
      <w:r>
        <w:rPr>
          <w:rFonts w:ascii="Times New Roman" w:hAnsi="Times New Roman" w:cs="Arial"/>
          <w:sz w:val="28"/>
          <w:szCs w:val="28"/>
          <w:lang w:eastAsia="ru-RU"/>
        </w:rPr>
        <w:t xml:space="preserve">Порядок принятия решений Правительства автономного округа определяется в соответствии с Законом Ханты-Мансийского автономного округа – Югры от 12 октября 2005 года № 73-оз «О Правительстве Ханты-Мансийского автономного округа – Югры» и Постановлением Правительства Ханты-Мансийского автономного округа – Югры от 27 декабря 2000 года № 132-п «О Регламенте Правительства Ханты-Мансийского автономного округа – Югры». Создание особо охраняемой природной территории предполагает в том числе и утверждение ее границ.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 вопросу разработки и утверждения Порядка создания охранных зон</w:t>
      </w:r>
      <w:r>
        <w:rPr>
          <w:rFonts w:ascii="Times New Roman" w:hAnsi="Times New Roman"/>
          <w:sz w:val="28"/>
          <w:szCs w:val="28"/>
        </w:rPr>
        <w:t>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соответствии с  пунктом 10 статьи 2 закона № 33-ФЗ Порядок создания охранных зон и установления их границ, определения режима охраны и использования земельных участков и водных объектов в границах охранных зон устанавливается Правительством Российской Федерации.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19 февраля 2015 года № 138 утверждены «Правила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Предложено отклонить данную поправку.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 вопросу согласования создания ООПТ с недропользователями</w:t>
      </w:r>
      <w:r>
        <w:rPr>
          <w:rFonts w:ascii="Times New Roman" w:hAnsi="Times New Roman"/>
          <w:sz w:val="28"/>
          <w:szCs w:val="28"/>
        </w:rPr>
        <w:t>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6 статьи 2 закона № 33-ФЗ органы государственной власти субъектов Российской Федерации согласовывают решения о создании ООПТ регионального значения, об изменении режима их особой охраны с уполномоченным федеральным органом исполнительной власти в области охраны окружающей среды.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в полномочия Правительства автономного округа в соответствии с Законом «О недрах» входит определении условий пользования месторождениями полезных ископаемых, то при принятии решения об образовании ООПТ Правительством автономного округа должна учитываться информация о наличии на территории предоставленных в пользование участков недр.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8 статьи 2 закона № 33-ФЗ органы местного самоуправления создают особо охраняемые природные </w:t>
      </w:r>
      <w:r>
        <w:rPr>
          <w:rFonts w:ascii="Times New Roman" w:hAnsi="Times New Roman"/>
          <w:sz w:val="28"/>
          <w:szCs w:val="28"/>
        </w:rPr>
        <w:lastRenderedPageBreak/>
        <w:t xml:space="preserve">территории местного значения на земельных участках, находящихся в собственности соответствующего муниципального образования и согласовывают решение об их создании с органом государственной власти соответствующего субъекта Российской Федерации в случае, если создаваемая особо охраняемая природная территория будет занимать более чем пять процентов от общей площади земельных участков, находящихся в собственности муниципального образования.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Предложено отклонить данную поправку.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 вопросу геологоразведочых работ и работ по добыче нефти в заказниках</w:t>
      </w:r>
      <w:r>
        <w:rPr>
          <w:rFonts w:ascii="Times New Roman" w:hAnsi="Times New Roman"/>
          <w:sz w:val="28"/>
          <w:szCs w:val="28"/>
        </w:rPr>
        <w:t>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Законодательством не предусмотрено зонирование территорий заказников, для всей территории заказников предусматривается единый режим особой охраны, зонирование предусмотрено только для природных парков, поэтому только в природных парках может осуществляться хозяйственная  деятельность и только в порядке исключения деятельность по недропользованию, которая осуществляется в настоящее время в природных парках «Нумто» и «Кондинские озера».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2 статьи 22 закона № 33-ФЗ установлено, что объявление территории государственным природным заказником допускается как с изъятием, так и без изъятия у пользователей, владельцев и собственников земельных участков. Особенности наличия на территориях действующих государственных природных заказников земельных участков, предоставленных для целей пользования недрами, должны быть учтены в Положении о соответствующем государственном природном заказнике. 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Предложено отклонить данную поправку.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1EE" w:rsidRDefault="00A86C9C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Вернуться к прежней редакции пунктов 1, 2 и 3 статьи 1 законопроекта, которая была согласована с муниципальными образованиями и членами Правительства автономного округа, в которой были установлены категории ООПТ регионального значения – водно-болотные угодья, охраняемые водные объекты и охраняемые природные ландшафты местного значения, а также вернуть в проект закона главы, касающиеся их порядка создания и использования.</w:t>
      </w: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1EE" w:rsidRDefault="009F21EE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Предлагается отклонить поправки в законопроект, предложенные ООО «ЛУКОЙЛ-Западная Сибирь», вследствие их противоречия требованиям федерального законодательства, за исключением предложения по установлению зоны промышленного освоения при функциональном зонировании территорий природных парков, изложив подпункт 12 пункта 2 статьи 10 законопроекта в следующей редакции: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>12) иные функциональные зоны, определяемые с учетом, организационного устройства, режима особой охраны и использования конкретного природного парка».</w:t>
      </w:r>
    </w:p>
    <w:p w:rsidR="00A86C9C" w:rsidRDefault="00A86C9C" w:rsidP="009F21E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6C9C" w:rsidRDefault="00A86C9C" w:rsidP="00A86C9C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6C9C">
        <w:rPr>
          <w:rFonts w:ascii="Times New Roman" w:hAnsi="Times New Roman"/>
          <w:b/>
          <w:sz w:val="28"/>
          <w:szCs w:val="28"/>
        </w:rPr>
        <w:t>6. Подведение итогов деятельности Департамента в области туризма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86C9C" w:rsidRDefault="00A86C9C" w:rsidP="00A86C9C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6C9C" w:rsidRPr="00A86C9C" w:rsidRDefault="00A86C9C" w:rsidP="00A86C9C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</w:t>
      </w:r>
      <w:r w:rsidR="005404F8">
        <w:rPr>
          <w:rFonts w:ascii="Times New Roman" w:hAnsi="Times New Roman"/>
          <w:b/>
          <w:sz w:val="28"/>
          <w:szCs w:val="28"/>
        </w:rPr>
        <w:t xml:space="preserve">: </w:t>
      </w:r>
      <w:r w:rsidR="005404F8" w:rsidRPr="005404F8">
        <w:rPr>
          <w:rFonts w:ascii="Times New Roman" w:hAnsi="Times New Roman"/>
          <w:sz w:val="28"/>
          <w:szCs w:val="28"/>
        </w:rPr>
        <w:t>начальник Управления туризма Департамента Арканова Инна Григорьевна</w:t>
      </w:r>
      <w:r w:rsidR="005404F8">
        <w:rPr>
          <w:rFonts w:ascii="Times New Roman" w:hAnsi="Times New Roman"/>
          <w:sz w:val="28"/>
          <w:szCs w:val="28"/>
        </w:rPr>
        <w:t xml:space="preserve"> (доклад прилагается)</w:t>
      </w:r>
      <w:r w:rsidR="005404F8" w:rsidRPr="005404F8">
        <w:rPr>
          <w:rFonts w:ascii="Times New Roman" w:hAnsi="Times New Roman"/>
          <w:sz w:val="28"/>
          <w:szCs w:val="28"/>
        </w:rPr>
        <w:t>.</w:t>
      </w:r>
      <w:r w:rsidR="005404F8">
        <w:rPr>
          <w:rFonts w:ascii="Times New Roman" w:hAnsi="Times New Roman"/>
          <w:b/>
          <w:sz w:val="28"/>
          <w:szCs w:val="28"/>
        </w:rPr>
        <w:t xml:space="preserve"> </w:t>
      </w:r>
    </w:p>
    <w:p w:rsidR="00A5276D" w:rsidRDefault="00A86C9C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04F8" w:rsidRDefault="005404F8" w:rsidP="00EE772C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8">
        <w:rPr>
          <w:rFonts w:ascii="Times New Roman" w:eastAsia="Calibri" w:hAnsi="Times New Roman" w:cs="Times New Roman"/>
          <w:b/>
          <w:sz w:val="28"/>
          <w:szCs w:val="28"/>
        </w:rPr>
        <w:t xml:space="preserve">РЕШИЛИ: </w:t>
      </w:r>
      <w:r>
        <w:rPr>
          <w:rFonts w:ascii="Times New Roman" w:hAnsi="Times New Roman" w:cs="Times New Roman"/>
          <w:sz w:val="28"/>
          <w:szCs w:val="28"/>
        </w:rPr>
        <w:t>Информацию принять к сведению. Деятельность Департамента в области туризма признать удовлетворительной.</w:t>
      </w:r>
    </w:p>
    <w:p w:rsidR="00EE772C" w:rsidRDefault="00EE772C" w:rsidP="00EE772C">
      <w:pPr>
        <w:spacing w:before="100" w:beforeAutospacing="1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EE772C">
        <w:rPr>
          <w:rFonts w:ascii="Times New Roman" w:hAnsi="Times New Roman"/>
          <w:b/>
          <w:sz w:val="28"/>
          <w:szCs w:val="28"/>
        </w:rPr>
        <w:t xml:space="preserve">Подведение итогов деятельности Департамента в области </w:t>
      </w:r>
      <w:r w:rsidRPr="00EE772C">
        <w:rPr>
          <w:rFonts w:ascii="Times New Roman" w:hAnsi="Times New Roman" w:cs="Times New Roman"/>
          <w:b/>
          <w:sz w:val="28"/>
          <w:szCs w:val="28"/>
        </w:rPr>
        <w:t>традиционного хозяйствования коренных малочисленных народов Севера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E772C" w:rsidRDefault="00EE772C" w:rsidP="00EE772C">
      <w:pPr>
        <w:spacing w:before="100" w:before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по работе с территориями традиционного природопользования Управления </w:t>
      </w:r>
      <w:r w:rsidRPr="00EE772C">
        <w:rPr>
          <w:rFonts w:ascii="Times New Roman" w:hAnsi="Times New Roman" w:cs="Times New Roman"/>
          <w:sz w:val="28"/>
          <w:szCs w:val="28"/>
        </w:rPr>
        <w:t>традиционного хозяйствования коренных малочисленных народов Севера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Лавров Евгений Александрович (доклад прилагается).</w:t>
      </w:r>
    </w:p>
    <w:p w:rsidR="00EE772C" w:rsidRPr="00EE772C" w:rsidRDefault="00EE772C" w:rsidP="00EE772C">
      <w:pPr>
        <w:spacing w:before="100" w:beforeAutospacing="1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72C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сведению. Деятельность Департамента в области </w:t>
      </w:r>
      <w:r w:rsidRPr="00EE772C">
        <w:rPr>
          <w:rFonts w:ascii="Times New Roman" w:hAnsi="Times New Roman" w:cs="Times New Roman"/>
          <w:sz w:val="28"/>
          <w:szCs w:val="28"/>
        </w:rPr>
        <w:t>традиционного хозяйствования коренных малочисленных народов Севера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D12"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:rsidR="0068570E" w:rsidRDefault="0068570E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72C" w:rsidRDefault="00EE772C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72C" w:rsidRPr="007B6066" w:rsidRDefault="00EE772C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014C" w:rsidRDefault="00A5276D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="0073014C">
        <w:rPr>
          <w:rFonts w:ascii="Times New Roman" w:eastAsia="Calibri" w:hAnsi="Times New Roman" w:cs="Times New Roman"/>
          <w:sz w:val="28"/>
          <w:szCs w:val="28"/>
        </w:rPr>
        <w:t>заседания</w:t>
      </w:r>
    </w:p>
    <w:p w:rsidR="00121F40" w:rsidRDefault="00A5276D" w:rsidP="00E644CE">
      <w:pPr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7301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1770C4">
        <w:rPr>
          <w:rFonts w:ascii="Times New Roman" w:eastAsia="Calibri" w:hAnsi="Times New Roman" w:cs="Times New Roman"/>
          <w:sz w:val="28"/>
          <w:szCs w:val="28"/>
        </w:rPr>
        <w:t>М.Б.</w:t>
      </w:r>
      <w:r w:rsidR="00730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70C4">
        <w:rPr>
          <w:rFonts w:ascii="Times New Roman" w:eastAsia="Calibri" w:hAnsi="Times New Roman" w:cs="Times New Roman"/>
          <w:sz w:val="28"/>
          <w:szCs w:val="28"/>
        </w:rPr>
        <w:t>Лельхов</w:t>
      </w:r>
    </w:p>
    <w:sectPr w:rsidR="00121F40" w:rsidSect="00F85D68">
      <w:headerReference w:type="default" r:id="rId8"/>
      <w:pgSz w:w="11906" w:h="16838"/>
      <w:pgMar w:top="1418" w:right="1276" w:bottom="1134" w:left="1559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D20" w:rsidRDefault="007B4D20" w:rsidP="001E2B69">
      <w:pPr>
        <w:spacing w:after="0"/>
      </w:pPr>
      <w:r>
        <w:separator/>
      </w:r>
    </w:p>
  </w:endnote>
  <w:endnote w:type="continuationSeparator" w:id="0">
    <w:p w:rsidR="007B4D20" w:rsidRDefault="007B4D20" w:rsidP="001E2B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D20" w:rsidRDefault="007B4D20" w:rsidP="001E2B69">
      <w:pPr>
        <w:spacing w:after="0"/>
      </w:pPr>
      <w:r>
        <w:separator/>
      </w:r>
    </w:p>
  </w:footnote>
  <w:footnote w:type="continuationSeparator" w:id="0">
    <w:p w:rsidR="007B4D20" w:rsidRDefault="007B4D20" w:rsidP="001E2B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62870"/>
      <w:docPartObj>
        <w:docPartGallery w:val="Page Numbers (Top of Page)"/>
        <w:docPartUnique/>
      </w:docPartObj>
    </w:sdtPr>
    <w:sdtContent>
      <w:p w:rsidR="00531AD4" w:rsidRDefault="005E2DDD">
        <w:pPr>
          <w:pStyle w:val="a7"/>
          <w:jc w:val="center"/>
        </w:pPr>
        <w:fldSimple w:instr=" PAGE   \* MERGEFORMAT ">
          <w:r w:rsidR="00C56D12">
            <w:rPr>
              <w:noProof/>
            </w:rPr>
            <w:t>9</w:t>
          </w:r>
        </w:fldSimple>
      </w:p>
    </w:sdtContent>
  </w:sdt>
  <w:p w:rsidR="00531AD4" w:rsidRDefault="00531A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1163282E"/>
    <w:multiLevelType w:val="hybridMultilevel"/>
    <w:tmpl w:val="858E4330"/>
    <w:lvl w:ilvl="0" w:tplc="9528BCC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4C3264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F84ADD"/>
    <w:multiLevelType w:val="multilevel"/>
    <w:tmpl w:val="3F4A79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D444734"/>
    <w:multiLevelType w:val="hybridMultilevel"/>
    <w:tmpl w:val="9AA08E4A"/>
    <w:lvl w:ilvl="0" w:tplc="53B83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9A1CAC"/>
    <w:multiLevelType w:val="hybridMultilevel"/>
    <w:tmpl w:val="69A448FE"/>
    <w:lvl w:ilvl="0" w:tplc="0192BC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05428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849177D"/>
    <w:multiLevelType w:val="hybridMultilevel"/>
    <w:tmpl w:val="50C406D8"/>
    <w:lvl w:ilvl="0" w:tplc="BFE8B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8">
    <w:nsid w:val="77EC61F2"/>
    <w:multiLevelType w:val="hybridMultilevel"/>
    <w:tmpl w:val="E86C2CD6"/>
    <w:lvl w:ilvl="0" w:tplc="B4440ED2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 w:numId="11">
    <w:abstractNumId w:val="17"/>
  </w:num>
  <w:num w:numId="12">
    <w:abstractNumId w:val="7"/>
  </w:num>
  <w:num w:numId="13">
    <w:abstractNumId w:val="11"/>
  </w:num>
  <w:num w:numId="14">
    <w:abstractNumId w:val="4"/>
  </w:num>
  <w:num w:numId="15">
    <w:abstractNumId w:val="14"/>
  </w:num>
  <w:num w:numId="16">
    <w:abstractNumId w:val="13"/>
  </w:num>
  <w:num w:numId="17">
    <w:abstractNumId w:val="8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56"/>
    <w:rsid w:val="00003911"/>
    <w:rsid w:val="00011C09"/>
    <w:rsid w:val="0001708D"/>
    <w:rsid w:val="000277F7"/>
    <w:rsid w:val="000414CD"/>
    <w:rsid w:val="000523FA"/>
    <w:rsid w:val="00090F5E"/>
    <w:rsid w:val="00091319"/>
    <w:rsid w:val="00095F35"/>
    <w:rsid w:val="000A03F2"/>
    <w:rsid w:val="000B25F0"/>
    <w:rsid w:val="000B3F56"/>
    <w:rsid w:val="000C30DD"/>
    <w:rsid w:val="000C5C05"/>
    <w:rsid w:val="000E41B3"/>
    <w:rsid w:val="000F472C"/>
    <w:rsid w:val="00102E6C"/>
    <w:rsid w:val="001117C0"/>
    <w:rsid w:val="00113C18"/>
    <w:rsid w:val="00114AAA"/>
    <w:rsid w:val="00121F40"/>
    <w:rsid w:val="0015224C"/>
    <w:rsid w:val="0015469F"/>
    <w:rsid w:val="00157CE6"/>
    <w:rsid w:val="001711D1"/>
    <w:rsid w:val="001770C4"/>
    <w:rsid w:val="001919D6"/>
    <w:rsid w:val="001928BA"/>
    <w:rsid w:val="001C4ECD"/>
    <w:rsid w:val="001D2E44"/>
    <w:rsid w:val="001D516C"/>
    <w:rsid w:val="001E2B69"/>
    <w:rsid w:val="001F13C3"/>
    <w:rsid w:val="0022394D"/>
    <w:rsid w:val="002251E4"/>
    <w:rsid w:val="00253ACE"/>
    <w:rsid w:val="00274754"/>
    <w:rsid w:val="00277B58"/>
    <w:rsid w:val="00292469"/>
    <w:rsid w:val="00294691"/>
    <w:rsid w:val="002A0C57"/>
    <w:rsid w:val="002A785D"/>
    <w:rsid w:val="002C2EA0"/>
    <w:rsid w:val="002C7CE8"/>
    <w:rsid w:val="002E364D"/>
    <w:rsid w:val="002F025C"/>
    <w:rsid w:val="002F1109"/>
    <w:rsid w:val="0031634E"/>
    <w:rsid w:val="00330025"/>
    <w:rsid w:val="0033234A"/>
    <w:rsid w:val="003335D1"/>
    <w:rsid w:val="00341358"/>
    <w:rsid w:val="0037347B"/>
    <w:rsid w:val="0038117D"/>
    <w:rsid w:val="00390A2A"/>
    <w:rsid w:val="00394B93"/>
    <w:rsid w:val="003D4301"/>
    <w:rsid w:val="003D5732"/>
    <w:rsid w:val="003D6BDC"/>
    <w:rsid w:val="003D75A8"/>
    <w:rsid w:val="003D7677"/>
    <w:rsid w:val="003F0579"/>
    <w:rsid w:val="00412391"/>
    <w:rsid w:val="004216A1"/>
    <w:rsid w:val="004227B8"/>
    <w:rsid w:val="00426EB4"/>
    <w:rsid w:val="00440673"/>
    <w:rsid w:val="00454F86"/>
    <w:rsid w:val="00457114"/>
    <w:rsid w:val="0047234C"/>
    <w:rsid w:val="00473E1B"/>
    <w:rsid w:val="00481056"/>
    <w:rsid w:val="00491DEB"/>
    <w:rsid w:val="004923D2"/>
    <w:rsid w:val="0049597A"/>
    <w:rsid w:val="004966CF"/>
    <w:rsid w:val="004A6AEC"/>
    <w:rsid w:val="004B5833"/>
    <w:rsid w:val="004C13A9"/>
    <w:rsid w:val="004C1A9D"/>
    <w:rsid w:val="004C2E76"/>
    <w:rsid w:val="004C5A13"/>
    <w:rsid w:val="004D205F"/>
    <w:rsid w:val="004D48E4"/>
    <w:rsid w:val="004F0380"/>
    <w:rsid w:val="004F0D7E"/>
    <w:rsid w:val="004F1FB5"/>
    <w:rsid w:val="004F4A18"/>
    <w:rsid w:val="00503F62"/>
    <w:rsid w:val="005206F7"/>
    <w:rsid w:val="0052566E"/>
    <w:rsid w:val="005300D2"/>
    <w:rsid w:val="00531AD4"/>
    <w:rsid w:val="005404F8"/>
    <w:rsid w:val="005621D0"/>
    <w:rsid w:val="00566AC4"/>
    <w:rsid w:val="005739E3"/>
    <w:rsid w:val="005739F4"/>
    <w:rsid w:val="00587896"/>
    <w:rsid w:val="005928B3"/>
    <w:rsid w:val="005C4B54"/>
    <w:rsid w:val="005D3188"/>
    <w:rsid w:val="005E2DDD"/>
    <w:rsid w:val="0060331B"/>
    <w:rsid w:val="006103F4"/>
    <w:rsid w:val="00614AEC"/>
    <w:rsid w:val="00616C87"/>
    <w:rsid w:val="006222CC"/>
    <w:rsid w:val="006268D6"/>
    <w:rsid w:val="00627C92"/>
    <w:rsid w:val="006509F7"/>
    <w:rsid w:val="006566DC"/>
    <w:rsid w:val="00656AAE"/>
    <w:rsid w:val="00660270"/>
    <w:rsid w:val="00661A65"/>
    <w:rsid w:val="0066627C"/>
    <w:rsid w:val="00677166"/>
    <w:rsid w:val="006843FC"/>
    <w:rsid w:val="00684D82"/>
    <w:rsid w:val="0068570E"/>
    <w:rsid w:val="00694DD7"/>
    <w:rsid w:val="006A17BC"/>
    <w:rsid w:val="006B5F78"/>
    <w:rsid w:val="006B7578"/>
    <w:rsid w:val="006C3358"/>
    <w:rsid w:val="006C7691"/>
    <w:rsid w:val="006F5FB6"/>
    <w:rsid w:val="00716DFC"/>
    <w:rsid w:val="00727801"/>
    <w:rsid w:val="0073014C"/>
    <w:rsid w:val="00737FD9"/>
    <w:rsid w:val="00760921"/>
    <w:rsid w:val="00764605"/>
    <w:rsid w:val="007711BF"/>
    <w:rsid w:val="00773A1E"/>
    <w:rsid w:val="007743FE"/>
    <w:rsid w:val="007831E5"/>
    <w:rsid w:val="007B4D20"/>
    <w:rsid w:val="007B4E05"/>
    <w:rsid w:val="007B6066"/>
    <w:rsid w:val="007B7E51"/>
    <w:rsid w:val="007C2310"/>
    <w:rsid w:val="007D3FAD"/>
    <w:rsid w:val="007D7FDA"/>
    <w:rsid w:val="007F3C4B"/>
    <w:rsid w:val="007F6956"/>
    <w:rsid w:val="0080590D"/>
    <w:rsid w:val="00815F87"/>
    <w:rsid w:val="00816E7B"/>
    <w:rsid w:val="00817189"/>
    <w:rsid w:val="0081749D"/>
    <w:rsid w:val="00832014"/>
    <w:rsid w:val="00834A93"/>
    <w:rsid w:val="00837701"/>
    <w:rsid w:val="00867E3E"/>
    <w:rsid w:val="008A4CAB"/>
    <w:rsid w:val="008C425A"/>
    <w:rsid w:val="008D14E6"/>
    <w:rsid w:val="008E2EA4"/>
    <w:rsid w:val="008E3216"/>
    <w:rsid w:val="008F1653"/>
    <w:rsid w:val="008F29DC"/>
    <w:rsid w:val="00914E55"/>
    <w:rsid w:val="00931FD8"/>
    <w:rsid w:val="00937700"/>
    <w:rsid w:val="00940B93"/>
    <w:rsid w:val="00942949"/>
    <w:rsid w:val="009434A2"/>
    <w:rsid w:val="009565CD"/>
    <w:rsid w:val="00965A8F"/>
    <w:rsid w:val="0097481E"/>
    <w:rsid w:val="009752CF"/>
    <w:rsid w:val="00980255"/>
    <w:rsid w:val="00994D09"/>
    <w:rsid w:val="009A50F0"/>
    <w:rsid w:val="009C0FA2"/>
    <w:rsid w:val="009E073A"/>
    <w:rsid w:val="009E7F68"/>
    <w:rsid w:val="009F21EE"/>
    <w:rsid w:val="00A02880"/>
    <w:rsid w:val="00A050D3"/>
    <w:rsid w:val="00A30EB5"/>
    <w:rsid w:val="00A33E7E"/>
    <w:rsid w:val="00A5276D"/>
    <w:rsid w:val="00A54C28"/>
    <w:rsid w:val="00A755F1"/>
    <w:rsid w:val="00A76AB6"/>
    <w:rsid w:val="00A76D47"/>
    <w:rsid w:val="00A77A4F"/>
    <w:rsid w:val="00A80DE9"/>
    <w:rsid w:val="00A86C9C"/>
    <w:rsid w:val="00A87A1E"/>
    <w:rsid w:val="00A93422"/>
    <w:rsid w:val="00AA1AC8"/>
    <w:rsid w:val="00AB2430"/>
    <w:rsid w:val="00AB2B47"/>
    <w:rsid w:val="00AE15BC"/>
    <w:rsid w:val="00AF05EC"/>
    <w:rsid w:val="00AF28E8"/>
    <w:rsid w:val="00AF43FC"/>
    <w:rsid w:val="00B100D2"/>
    <w:rsid w:val="00B16348"/>
    <w:rsid w:val="00B20EC3"/>
    <w:rsid w:val="00B44FBD"/>
    <w:rsid w:val="00B705A1"/>
    <w:rsid w:val="00B70AEE"/>
    <w:rsid w:val="00B720BC"/>
    <w:rsid w:val="00B7334F"/>
    <w:rsid w:val="00B83A72"/>
    <w:rsid w:val="00B97CA4"/>
    <w:rsid w:val="00BC2DFF"/>
    <w:rsid w:val="00BD1F86"/>
    <w:rsid w:val="00BD27B9"/>
    <w:rsid w:val="00C12939"/>
    <w:rsid w:val="00C15D88"/>
    <w:rsid w:val="00C516B5"/>
    <w:rsid w:val="00C56D12"/>
    <w:rsid w:val="00C85CC6"/>
    <w:rsid w:val="00C9149A"/>
    <w:rsid w:val="00CA018D"/>
    <w:rsid w:val="00CA5454"/>
    <w:rsid w:val="00CA549E"/>
    <w:rsid w:val="00CD00FC"/>
    <w:rsid w:val="00CD3EFE"/>
    <w:rsid w:val="00CF1B68"/>
    <w:rsid w:val="00D03E8E"/>
    <w:rsid w:val="00D13228"/>
    <w:rsid w:val="00D26A94"/>
    <w:rsid w:val="00D26D9A"/>
    <w:rsid w:val="00D460BB"/>
    <w:rsid w:val="00D5578C"/>
    <w:rsid w:val="00D564F2"/>
    <w:rsid w:val="00D70A8B"/>
    <w:rsid w:val="00D71088"/>
    <w:rsid w:val="00D76DDF"/>
    <w:rsid w:val="00D81EEF"/>
    <w:rsid w:val="00D875CA"/>
    <w:rsid w:val="00D94A4F"/>
    <w:rsid w:val="00DA29A3"/>
    <w:rsid w:val="00DA2BB5"/>
    <w:rsid w:val="00DA4EC7"/>
    <w:rsid w:val="00DA6B4D"/>
    <w:rsid w:val="00DB0BFC"/>
    <w:rsid w:val="00DB6D9C"/>
    <w:rsid w:val="00DD2C41"/>
    <w:rsid w:val="00DE2B35"/>
    <w:rsid w:val="00DF1DC7"/>
    <w:rsid w:val="00DF6398"/>
    <w:rsid w:val="00DF651E"/>
    <w:rsid w:val="00E000C4"/>
    <w:rsid w:val="00E02EA3"/>
    <w:rsid w:val="00E05A8D"/>
    <w:rsid w:val="00E12CD5"/>
    <w:rsid w:val="00E227DC"/>
    <w:rsid w:val="00E22E7B"/>
    <w:rsid w:val="00E30C36"/>
    <w:rsid w:val="00E32648"/>
    <w:rsid w:val="00E35E1A"/>
    <w:rsid w:val="00E43BB5"/>
    <w:rsid w:val="00E57011"/>
    <w:rsid w:val="00E644CE"/>
    <w:rsid w:val="00E77C72"/>
    <w:rsid w:val="00E97F2A"/>
    <w:rsid w:val="00EA6A08"/>
    <w:rsid w:val="00EB528A"/>
    <w:rsid w:val="00EB546C"/>
    <w:rsid w:val="00EB67A9"/>
    <w:rsid w:val="00EC28C4"/>
    <w:rsid w:val="00ED4885"/>
    <w:rsid w:val="00EE0F03"/>
    <w:rsid w:val="00EE772C"/>
    <w:rsid w:val="00EF17C0"/>
    <w:rsid w:val="00F1491A"/>
    <w:rsid w:val="00F25920"/>
    <w:rsid w:val="00F3456A"/>
    <w:rsid w:val="00F36111"/>
    <w:rsid w:val="00F43F5D"/>
    <w:rsid w:val="00F4415A"/>
    <w:rsid w:val="00F45DBB"/>
    <w:rsid w:val="00F638B3"/>
    <w:rsid w:val="00F85D68"/>
    <w:rsid w:val="00FA5838"/>
    <w:rsid w:val="00FD40DB"/>
    <w:rsid w:val="00FD4B9D"/>
    <w:rsid w:val="00FE2E3C"/>
    <w:rsid w:val="00FF1F50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FDA"/>
    <w:pPr>
      <w:ind w:left="720"/>
      <w:contextualSpacing/>
    </w:pPr>
  </w:style>
  <w:style w:type="character" w:styleId="a4">
    <w:name w:val="Hyperlink"/>
    <w:basedOn w:val="a0"/>
    <w:rsid w:val="00B705A1"/>
    <w:rPr>
      <w:rFonts w:cs="Times New Roman"/>
      <w:color w:val="0000FF"/>
      <w:u w:val="single"/>
    </w:rPr>
  </w:style>
  <w:style w:type="paragraph" w:styleId="a5">
    <w:name w:val="footer"/>
    <w:basedOn w:val="a"/>
    <w:link w:val="a6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rsid w:val="00B705A1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1E2B69"/>
  </w:style>
  <w:style w:type="paragraph" w:styleId="a9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121F40"/>
    <w:rPr>
      <w:b/>
      <w:bCs/>
    </w:rPr>
  </w:style>
  <w:style w:type="paragraph" w:styleId="ab">
    <w:name w:val="Body Text"/>
    <w:basedOn w:val="a"/>
    <w:link w:val="ac"/>
    <w:rsid w:val="007B7E51"/>
    <w:pPr>
      <w:spacing w:after="12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B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931FD8"/>
    <w:pPr>
      <w:spacing w:after="0" w:afterAutospacing="0"/>
      <w:ind w:firstLine="0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E000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00C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616A-AC28-47E6-8ADF-C9B2DEA7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Guzenko</cp:lastModifiedBy>
  <cp:revision>4</cp:revision>
  <cp:lastPrinted>2014-02-27T06:12:00Z</cp:lastPrinted>
  <dcterms:created xsi:type="dcterms:W3CDTF">2016-01-27T05:54:00Z</dcterms:created>
  <dcterms:modified xsi:type="dcterms:W3CDTF">2016-01-28T09:15:00Z</dcterms:modified>
</cp:coreProperties>
</file>