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B3" w:rsidRPr="007D454D" w:rsidRDefault="0066627C" w:rsidP="007D454D">
      <w:pPr>
        <w:ind w:firstLine="0"/>
        <w:contextualSpacing/>
        <w:jc w:val="center"/>
        <w:rPr>
          <w:rFonts w:ascii="Times New Roman" w:hAnsi="Times New Roman" w:cs="Times New Roman"/>
          <w:b/>
          <w:sz w:val="28"/>
          <w:szCs w:val="28"/>
        </w:rPr>
      </w:pPr>
      <w:r w:rsidRPr="007D454D">
        <w:rPr>
          <w:rFonts w:ascii="Times New Roman" w:hAnsi="Times New Roman" w:cs="Times New Roman"/>
          <w:b/>
          <w:sz w:val="28"/>
          <w:szCs w:val="28"/>
        </w:rPr>
        <w:t xml:space="preserve">ДЕПАРТАМЕНТ ПРИРОДНЫХ </w:t>
      </w:r>
      <w:r w:rsidR="00F638B3" w:rsidRPr="007D454D">
        <w:rPr>
          <w:rFonts w:ascii="Times New Roman" w:hAnsi="Times New Roman" w:cs="Times New Roman"/>
          <w:b/>
          <w:sz w:val="28"/>
          <w:szCs w:val="28"/>
        </w:rPr>
        <w:t>РЕСУРСОВ И НЕСЫРЬЕВОГО СЕКТОРА ЭКОНОМИКИ</w:t>
      </w:r>
      <w:r w:rsidRPr="007D454D">
        <w:rPr>
          <w:rFonts w:ascii="Times New Roman" w:hAnsi="Times New Roman" w:cs="Times New Roman"/>
          <w:b/>
          <w:sz w:val="28"/>
          <w:szCs w:val="28"/>
        </w:rPr>
        <w:t xml:space="preserve"> </w:t>
      </w:r>
      <w:r w:rsidR="00F638B3" w:rsidRPr="007D454D">
        <w:rPr>
          <w:rFonts w:ascii="Times New Roman" w:hAnsi="Times New Roman" w:cs="Times New Roman"/>
          <w:b/>
          <w:sz w:val="28"/>
          <w:szCs w:val="28"/>
        </w:rPr>
        <w:t>ХАНТЫ-МАНСИЙСКОГО АВТОНОМНОГО</w:t>
      </w:r>
      <w:r w:rsidRPr="007D454D">
        <w:rPr>
          <w:rFonts w:ascii="Times New Roman" w:hAnsi="Times New Roman" w:cs="Times New Roman"/>
          <w:b/>
          <w:sz w:val="28"/>
          <w:szCs w:val="28"/>
        </w:rPr>
        <w:t xml:space="preserve"> </w:t>
      </w:r>
      <w:r w:rsidR="00F638B3" w:rsidRPr="007D454D">
        <w:rPr>
          <w:rFonts w:ascii="Times New Roman" w:hAnsi="Times New Roman" w:cs="Times New Roman"/>
          <w:b/>
          <w:sz w:val="28"/>
          <w:szCs w:val="28"/>
        </w:rPr>
        <w:t>ОКРУГА – ЮГРЫ</w:t>
      </w:r>
    </w:p>
    <w:p w:rsidR="00F638B3" w:rsidRPr="007D454D" w:rsidRDefault="00F638B3" w:rsidP="007D454D">
      <w:pPr>
        <w:contextualSpacing/>
        <w:jc w:val="center"/>
        <w:rPr>
          <w:rFonts w:ascii="Times New Roman" w:hAnsi="Times New Roman" w:cs="Times New Roman"/>
          <w:b/>
          <w:sz w:val="28"/>
          <w:szCs w:val="28"/>
        </w:rPr>
      </w:pPr>
    </w:p>
    <w:p w:rsidR="004C5A13" w:rsidRPr="007D454D" w:rsidRDefault="00481056" w:rsidP="007D454D">
      <w:pPr>
        <w:ind w:firstLine="0"/>
        <w:contextualSpacing/>
        <w:jc w:val="center"/>
        <w:rPr>
          <w:rFonts w:ascii="Times New Roman" w:hAnsi="Times New Roman" w:cs="Times New Roman"/>
          <w:b/>
          <w:sz w:val="28"/>
          <w:szCs w:val="28"/>
        </w:rPr>
      </w:pPr>
      <w:r w:rsidRPr="007D454D">
        <w:rPr>
          <w:rFonts w:ascii="Times New Roman" w:hAnsi="Times New Roman" w:cs="Times New Roman"/>
          <w:b/>
          <w:sz w:val="28"/>
          <w:szCs w:val="28"/>
        </w:rPr>
        <w:t>ПРОТОКОЛ</w:t>
      </w:r>
    </w:p>
    <w:p w:rsidR="00773A1E" w:rsidRPr="007D454D" w:rsidRDefault="00773A1E" w:rsidP="007D454D">
      <w:pPr>
        <w:ind w:firstLine="0"/>
        <w:contextualSpacing/>
        <w:jc w:val="center"/>
        <w:rPr>
          <w:rFonts w:ascii="Times New Roman" w:hAnsi="Times New Roman" w:cs="Times New Roman"/>
          <w:sz w:val="28"/>
          <w:szCs w:val="28"/>
        </w:rPr>
      </w:pPr>
      <w:r w:rsidRPr="007D454D">
        <w:rPr>
          <w:rFonts w:ascii="Times New Roman" w:hAnsi="Times New Roman" w:cs="Times New Roman"/>
          <w:sz w:val="28"/>
          <w:szCs w:val="28"/>
        </w:rPr>
        <w:t>з</w:t>
      </w:r>
      <w:r w:rsidR="00481056" w:rsidRPr="007D454D">
        <w:rPr>
          <w:rFonts w:ascii="Times New Roman" w:hAnsi="Times New Roman" w:cs="Times New Roman"/>
          <w:sz w:val="28"/>
          <w:szCs w:val="28"/>
        </w:rPr>
        <w:t xml:space="preserve">аседания </w:t>
      </w:r>
      <w:r w:rsidR="008F1653" w:rsidRPr="007D454D">
        <w:rPr>
          <w:rFonts w:ascii="Times New Roman" w:hAnsi="Times New Roman" w:cs="Times New Roman"/>
          <w:sz w:val="28"/>
          <w:szCs w:val="28"/>
        </w:rPr>
        <w:t xml:space="preserve">Общественного совета при </w:t>
      </w:r>
      <w:r w:rsidRPr="007D454D">
        <w:rPr>
          <w:rFonts w:ascii="Times New Roman" w:hAnsi="Times New Roman" w:cs="Times New Roman"/>
          <w:sz w:val="28"/>
          <w:szCs w:val="28"/>
        </w:rPr>
        <w:t>Департамент</w:t>
      </w:r>
      <w:r w:rsidR="008F1653" w:rsidRPr="007D454D">
        <w:rPr>
          <w:rFonts w:ascii="Times New Roman" w:hAnsi="Times New Roman" w:cs="Times New Roman"/>
          <w:sz w:val="28"/>
          <w:szCs w:val="28"/>
        </w:rPr>
        <w:t>е</w:t>
      </w:r>
      <w:r w:rsidRPr="007D454D">
        <w:rPr>
          <w:rFonts w:ascii="Times New Roman" w:hAnsi="Times New Roman" w:cs="Times New Roman"/>
          <w:sz w:val="28"/>
          <w:szCs w:val="28"/>
        </w:rPr>
        <w:t xml:space="preserve"> природных ресурсов и несырьевого сектора экономики Ханты-Мансийского автономного </w:t>
      </w:r>
    </w:p>
    <w:p w:rsidR="00DA6B4D" w:rsidRPr="007D454D" w:rsidRDefault="00773A1E" w:rsidP="007D454D">
      <w:pPr>
        <w:contextualSpacing/>
        <w:jc w:val="center"/>
        <w:rPr>
          <w:rFonts w:ascii="Times New Roman" w:hAnsi="Times New Roman" w:cs="Times New Roman"/>
          <w:sz w:val="28"/>
          <w:szCs w:val="28"/>
        </w:rPr>
      </w:pPr>
      <w:r w:rsidRPr="007D454D">
        <w:rPr>
          <w:rFonts w:ascii="Times New Roman" w:hAnsi="Times New Roman" w:cs="Times New Roman"/>
          <w:sz w:val="28"/>
          <w:szCs w:val="28"/>
        </w:rPr>
        <w:t>округа – Югры</w:t>
      </w:r>
      <w:r w:rsidR="00CD3EFE" w:rsidRPr="007D454D">
        <w:rPr>
          <w:rFonts w:ascii="Times New Roman" w:hAnsi="Times New Roman" w:cs="Times New Roman"/>
          <w:sz w:val="28"/>
          <w:szCs w:val="28"/>
        </w:rPr>
        <w:t xml:space="preserve"> </w:t>
      </w:r>
      <w:r w:rsidR="00341358" w:rsidRPr="007D454D">
        <w:rPr>
          <w:rFonts w:ascii="Times New Roman" w:hAnsi="Times New Roman" w:cs="Times New Roman"/>
          <w:sz w:val="28"/>
          <w:szCs w:val="28"/>
        </w:rPr>
        <w:t>(</w:t>
      </w:r>
      <w:r w:rsidR="00CD3EFE" w:rsidRPr="007D454D">
        <w:rPr>
          <w:rFonts w:ascii="Times New Roman" w:hAnsi="Times New Roman" w:cs="Times New Roman"/>
          <w:sz w:val="28"/>
          <w:szCs w:val="28"/>
        </w:rPr>
        <w:t>очная форма проведения)</w:t>
      </w:r>
    </w:p>
    <w:p w:rsidR="00DA6B4D" w:rsidRPr="007D454D" w:rsidRDefault="00DA6B4D" w:rsidP="007D454D">
      <w:pPr>
        <w:contextualSpacing/>
        <w:jc w:val="center"/>
        <w:rPr>
          <w:rFonts w:ascii="Times New Roman" w:hAnsi="Times New Roman" w:cs="Times New Roman"/>
          <w:sz w:val="28"/>
          <w:szCs w:val="28"/>
        </w:rPr>
      </w:pPr>
      <w:r w:rsidRPr="007D454D">
        <w:rPr>
          <w:rFonts w:ascii="Times New Roman" w:hAnsi="Times New Roman" w:cs="Times New Roman"/>
          <w:sz w:val="28"/>
          <w:szCs w:val="28"/>
        </w:rPr>
        <w:t>______________________</w:t>
      </w:r>
    </w:p>
    <w:p w:rsidR="00DA6B4D" w:rsidRPr="007D454D" w:rsidRDefault="00DA6B4D" w:rsidP="007D454D">
      <w:pPr>
        <w:ind w:firstLine="0"/>
        <w:contextualSpacing/>
        <w:jc w:val="center"/>
        <w:rPr>
          <w:rFonts w:ascii="Times New Roman" w:hAnsi="Times New Roman" w:cs="Times New Roman"/>
          <w:sz w:val="28"/>
          <w:szCs w:val="28"/>
        </w:rPr>
      </w:pPr>
    </w:p>
    <w:p w:rsidR="00627C92" w:rsidRPr="007D454D" w:rsidRDefault="00773A1E" w:rsidP="007D454D">
      <w:pPr>
        <w:ind w:firstLine="0"/>
        <w:contextualSpacing/>
        <w:jc w:val="center"/>
        <w:rPr>
          <w:rFonts w:ascii="Times New Roman" w:hAnsi="Times New Roman" w:cs="Times New Roman"/>
          <w:sz w:val="28"/>
          <w:szCs w:val="28"/>
        </w:rPr>
      </w:pPr>
      <w:r w:rsidRPr="007D454D">
        <w:rPr>
          <w:rFonts w:ascii="Times New Roman" w:hAnsi="Times New Roman" w:cs="Times New Roman"/>
          <w:sz w:val="28"/>
          <w:szCs w:val="28"/>
        </w:rPr>
        <w:t>г. Ханты-Мансийск</w:t>
      </w:r>
      <w:r w:rsidR="00DA6B4D" w:rsidRPr="007D454D">
        <w:rPr>
          <w:rFonts w:ascii="Times New Roman" w:hAnsi="Times New Roman" w:cs="Times New Roman"/>
          <w:sz w:val="28"/>
          <w:szCs w:val="28"/>
        </w:rPr>
        <w:t xml:space="preserve">, ул. </w:t>
      </w:r>
      <w:r w:rsidR="001D516C" w:rsidRPr="007D454D">
        <w:rPr>
          <w:rFonts w:ascii="Times New Roman" w:hAnsi="Times New Roman" w:cs="Times New Roman"/>
          <w:sz w:val="28"/>
          <w:szCs w:val="28"/>
        </w:rPr>
        <w:t>Дунина – Горкавича, д.1</w:t>
      </w:r>
      <w:r w:rsidR="00965A8F" w:rsidRPr="007D454D">
        <w:rPr>
          <w:rFonts w:ascii="Times New Roman" w:hAnsi="Times New Roman" w:cs="Times New Roman"/>
          <w:sz w:val="28"/>
          <w:szCs w:val="28"/>
        </w:rPr>
        <w:t>,</w:t>
      </w:r>
      <w:r w:rsidR="00DA6B4D" w:rsidRPr="007D454D">
        <w:rPr>
          <w:rFonts w:ascii="Times New Roman" w:hAnsi="Times New Roman" w:cs="Times New Roman"/>
          <w:sz w:val="28"/>
          <w:szCs w:val="28"/>
        </w:rPr>
        <w:t xml:space="preserve"> каб. </w:t>
      </w:r>
      <w:r w:rsidR="001D516C" w:rsidRPr="007D454D">
        <w:rPr>
          <w:rFonts w:ascii="Times New Roman" w:hAnsi="Times New Roman" w:cs="Times New Roman"/>
          <w:sz w:val="28"/>
          <w:szCs w:val="28"/>
        </w:rPr>
        <w:t>7</w:t>
      </w:r>
    </w:p>
    <w:p w:rsidR="00627C92" w:rsidRPr="007D454D" w:rsidRDefault="00627C92" w:rsidP="007D454D">
      <w:pPr>
        <w:contextualSpacing/>
        <w:jc w:val="both"/>
        <w:rPr>
          <w:rFonts w:ascii="Times New Roman" w:hAnsi="Times New Roman" w:cs="Times New Roman"/>
          <w:sz w:val="28"/>
          <w:szCs w:val="28"/>
        </w:rPr>
      </w:pPr>
    </w:p>
    <w:p w:rsidR="008D14E6" w:rsidRPr="007D454D" w:rsidRDefault="009F21EE" w:rsidP="007D454D">
      <w:pPr>
        <w:ind w:firstLine="0"/>
        <w:contextualSpacing/>
        <w:jc w:val="both"/>
        <w:rPr>
          <w:rFonts w:ascii="Times New Roman" w:hAnsi="Times New Roman" w:cs="Times New Roman"/>
          <w:sz w:val="28"/>
          <w:szCs w:val="28"/>
        </w:rPr>
      </w:pPr>
      <w:r w:rsidRPr="007D454D">
        <w:rPr>
          <w:rFonts w:ascii="Times New Roman" w:hAnsi="Times New Roman" w:cs="Times New Roman"/>
          <w:sz w:val="28"/>
          <w:szCs w:val="28"/>
        </w:rPr>
        <w:t>2</w:t>
      </w:r>
      <w:r w:rsidR="00474BA9" w:rsidRPr="007D454D">
        <w:rPr>
          <w:rFonts w:ascii="Times New Roman" w:hAnsi="Times New Roman" w:cs="Times New Roman"/>
          <w:sz w:val="28"/>
          <w:szCs w:val="28"/>
        </w:rPr>
        <w:t>7</w:t>
      </w:r>
      <w:r w:rsidR="004F1FB5" w:rsidRPr="007D454D">
        <w:rPr>
          <w:rFonts w:ascii="Times New Roman" w:hAnsi="Times New Roman" w:cs="Times New Roman"/>
          <w:sz w:val="28"/>
          <w:szCs w:val="28"/>
        </w:rPr>
        <w:t xml:space="preserve"> </w:t>
      </w:r>
      <w:r w:rsidR="00474BA9" w:rsidRPr="007D454D">
        <w:rPr>
          <w:rFonts w:ascii="Times New Roman" w:hAnsi="Times New Roman" w:cs="Times New Roman"/>
          <w:sz w:val="28"/>
          <w:szCs w:val="28"/>
        </w:rPr>
        <w:t>ма</w:t>
      </w:r>
      <w:r w:rsidR="004F1FB5" w:rsidRPr="007D454D">
        <w:rPr>
          <w:rFonts w:ascii="Times New Roman" w:hAnsi="Times New Roman" w:cs="Times New Roman"/>
          <w:sz w:val="28"/>
          <w:szCs w:val="28"/>
        </w:rPr>
        <w:t>я 2016</w:t>
      </w:r>
      <w:r w:rsidR="00D03E8E" w:rsidRPr="007D454D">
        <w:rPr>
          <w:rFonts w:ascii="Times New Roman" w:hAnsi="Times New Roman" w:cs="Times New Roman"/>
          <w:sz w:val="28"/>
          <w:szCs w:val="28"/>
        </w:rPr>
        <w:t xml:space="preserve"> года</w:t>
      </w:r>
      <w:r w:rsidR="00277B58" w:rsidRPr="007D454D">
        <w:rPr>
          <w:rFonts w:ascii="Times New Roman" w:hAnsi="Times New Roman" w:cs="Times New Roman"/>
          <w:sz w:val="28"/>
          <w:szCs w:val="28"/>
        </w:rPr>
        <w:tab/>
      </w:r>
      <w:r w:rsidR="00277B58" w:rsidRPr="007D454D">
        <w:rPr>
          <w:rFonts w:ascii="Times New Roman" w:hAnsi="Times New Roman" w:cs="Times New Roman"/>
          <w:sz w:val="28"/>
          <w:szCs w:val="28"/>
        </w:rPr>
        <w:tab/>
      </w:r>
      <w:r w:rsidR="00277B58" w:rsidRPr="007D454D">
        <w:rPr>
          <w:rFonts w:ascii="Times New Roman" w:hAnsi="Times New Roman" w:cs="Times New Roman"/>
          <w:sz w:val="28"/>
          <w:szCs w:val="28"/>
        </w:rPr>
        <w:tab/>
      </w:r>
      <w:r w:rsidR="00277B58" w:rsidRPr="007D454D">
        <w:rPr>
          <w:rFonts w:ascii="Times New Roman" w:hAnsi="Times New Roman" w:cs="Times New Roman"/>
          <w:sz w:val="28"/>
          <w:szCs w:val="28"/>
        </w:rPr>
        <w:tab/>
      </w:r>
      <w:r w:rsidR="00277B58" w:rsidRPr="007D454D">
        <w:rPr>
          <w:rFonts w:ascii="Times New Roman" w:hAnsi="Times New Roman" w:cs="Times New Roman"/>
          <w:sz w:val="28"/>
          <w:szCs w:val="28"/>
        </w:rPr>
        <w:tab/>
      </w:r>
      <w:r w:rsidR="00277B58" w:rsidRPr="007D454D">
        <w:rPr>
          <w:rFonts w:ascii="Times New Roman" w:hAnsi="Times New Roman" w:cs="Times New Roman"/>
          <w:sz w:val="28"/>
          <w:szCs w:val="28"/>
        </w:rPr>
        <w:tab/>
      </w:r>
      <w:r w:rsidR="00277B58" w:rsidRPr="007D454D">
        <w:rPr>
          <w:rFonts w:ascii="Times New Roman" w:hAnsi="Times New Roman" w:cs="Times New Roman"/>
          <w:sz w:val="28"/>
          <w:szCs w:val="28"/>
        </w:rPr>
        <w:tab/>
      </w:r>
      <w:r w:rsidR="00277B58" w:rsidRPr="007D454D">
        <w:rPr>
          <w:rFonts w:ascii="Times New Roman" w:hAnsi="Times New Roman" w:cs="Times New Roman"/>
          <w:sz w:val="28"/>
          <w:szCs w:val="28"/>
        </w:rPr>
        <w:tab/>
        <w:t xml:space="preserve">      </w:t>
      </w:r>
      <w:r w:rsidR="0073014C" w:rsidRPr="007D454D">
        <w:rPr>
          <w:rFonts w:ascii="Times New Roman" w:hAnsi="Times New Roman" w:cs="Times New Roman"/>
          <w:sz w:val="28"/>
          <w:szCs w:val="28"/>
        </w:rPr>
        <w:t xml:space="preserve">     </w:t>
      </w:r>
      <w:r w:rsidR="00474BA9" w:rsidRPr="007D454D">
        <w:rPr>
          <w:rFonts w:ascii="Times New Roman" w:hAnsi="Times New Roman" w:cs="Times New Roman"/>
          <w:sz w:val="28"/>
          <w:szCs w:val="28"/>
        </w:rPr>
        <w:t xml:space="preserve">         </w:t>
      </w:r>
      <w:r w:rsidR="00627C92" w:rsidRPr="007D454D">
        <w:rPr>
          <w:rFonts w:ascii="Times New Roman" w:hAnsi="Times New Roman" w:cs="Times New Roman"/>
          <w:sz w:val="28"/>
          <w:szCs w:val="28"/>
        </w:rPr>
        <w:t xml:space="preserve">№ </w:t>
      </w:r>
      <w:r w:rsidR="00474BA9" w:rsidRPr="007D454D">
        <w:rPr>
          <w:rFonts w:ascii="Times New Roman" w:hAnsi="Times New Roman" w:cs="Times New Roman"/>
          <w:sz w:val="28"/>
          <w:szCs w:val="28"/>
        </w:rPr>
        <w:t>8</w:t>
      </w:r>
    </w:p>
    <w:p w:rsidR="00737FD9" w:rsidRPr="007D454D" w:rsidRDefault="00737FD9" w:rsidP="007D454D">
      <w:pPr>
        <w:contextualSpacing/>
        <w:jc w:val="both"/>
        <w:rPr>
          <w:rFonts w:ascii="Times New Roman" w:hAnsi="Times New Roman" w:cs="Times New Roman"/>
          <w:b/>
          <w:sz w:val="28"/>
          <w:szCs w:val="28"/>
        </w:rPr>
      </w:pPr>
    </w:p>
    <w:p w:rsidR="00DA6B4D" w:rsidRPr="007D454D" w:rsidRDefault="00D03E8E" w:rsidP="007D454D">
      <w:pPr>
        <w:contextualSpacing/>
        <w:jc w:val="both"/>
        <w:rPr>
          <w:rFonts w:ascii="Times New Roman" w:hAnsi="Times New Roman" w:cs="Times New Roman"/>
          <w:b/>
          <w:sz w:val="28"/>
          <w:szCs w:val="28"/>
        </w:rPr>
      </w:pPr>
      <w:r w:rsidRPr="007D454D">
        <w:rPr>
          <w:rFonts w:ascii="Times New Roman" w:hAnsi="Times New Roman" w:cs="Times New Roman"/>
          <w:b/>
          <w:sz w:val="28"/>
          <w:szCs w:val="28"/>
        </w:rPr>
        <w:t>Присутствуют</w:t>
      </w:r>
      <w:r w:rsidR="008F1653" w:rsidRPr="007D454D">
        <w:rPr>
          <w:rFonts w:ascii="Times New Roman" w:hAnsi="Times New Roman" w:cs="Times New Roman"/>
          <w:b/>
          <w:sz w:val="28"/>
          <w:szCs w:val="28"/>
        </w:rPr>
        <w:t xml:space="preserve"> члены Общественного совета</w:t>
      </w:r>
      <w:r w:rsidR="00DA2BB5" w:rsidRPr="007D454D">
        <w:rPr>
          <w:rFonts w:ascii="Times New Roman" w:hAnsi="Times New Roman" w:cs="Times New Roman"/>
          <w:b/>
          <w:sz w:val="28"/>
          <w:szCs w:val="28"/>
        </w:rPr>
        <w:t xml:space="preserve"> при Департаменте природных ресурсов и несырьевого сектора экономки </w:t>
      </w:r>
      <w:r w:rsidR="009F21EE" w:rsidRPr="007D454D">
        <w:rPr>
          <w:rFonts w:ascii="Times New Roman" w:hAnsi="Times New Roman" w:cs="Times New Roman"/>
          <w:b/>
          <w:sz w:val="28"/>
          <w:szCs w:val="28"/>
        </w:rPr>
        <w:br/>
      </w:r>
      <w:r w:rsidR="00DA2BB5" w:rsidRPr="007D454D">
        <w:rPr>
          <w:rFonts w:ascii="Times New Roman" w:hAnsi="Times New Roman" w:cs="Times New Roman"/>
          <w:b/>
          <w:sz w:val="28"/>
          <w:szCs w:val="28"/>
        </w:rPr>
        <w:t>Ханты-Мансийского автономного округа – Югры (далее</w:t>
      </w:r>
      <w:r w:rsidR="00A5276D" w:rsidRPr="007D454D">
        <w:rPr>
          <w:rFonts w:ascii="Times New Roman" w:hAnsi="Times New Roman" w:cs="Times New Roman"/>
          <w:b/>
          <w:sz w:val="28"/>
          <w:szCs w:val="28"/>
        </w:rPr>
        <w:t xml:space="preserve"> – </w:t>
      </w:r>
      <w:r w:rsidR="00DA2BB5" w:rsidRPr="007D454D">
        <w:rPr>
          <w:rFonts w:ascii="Times New Roman" w:hAnsi="Times New Roman" w:cs="Times New Roman"/>
          <w:b/>
          <w:sz w:val="28"/>
          <w:szCs w:val="28"/>
        </w:rPr>
        <w:t>Общественный совет при Депприродресурс и несырьевого сектора экономики Югры)</w:t>
      </w:r>
      <w:r w:rsidRPr="007D454D">
        <w:rPr>
          <w:rFonts w:ascii="Times New Roman" w:hAnsi="Times New Roman" w:cs="Times New Roman"/>
          <w:b/>
          <w:sz w:val="28"/>
          <w:szCs w:val="28"/>
        </w:rPr>
        <w:t>:</w:t>
      </w:r>
    </w:p>
    <w:p w:rsidR="00D03E8E" w:rsidRPr="007D454D" w:rsidRDefault="00D03E8E" w:rsidP="007D454D">
      <w:pPr>
        <w:contextualSpacing/>
        <w:jc w:val="both"/>
        <w:rPr>
          <w:rFonts w:ascii="Times New Roman" w:hAnsi="Times New Roman" w:cs="Times New Roman"/>
          <w:sz w:val="28"/>
          <w:szCs w:val="28"/>
        </w:rPr>
      </w:pPr>
      <w:r w:rsidRPr="007D454D">
        <w:rPr>
          <w:rFonts w:ascii="Times New Roman" w:hAnsi="Times New Roman" w:cs="Times New Roman"/>
          <w:b/>
          <w:sz w:val="28"/>
          <w:szCs w:val="28"/>
        </w:rPr>
        <w:t xml:space="preserve"> </w:t>
      </w:r>
    </w:p>
    <w:p w:rsidR="001D2E44" w:rsidRPr="007D454D" w:rsidRDefault="00474BA9" w:rsidP="007D454D">
      <w:pPr>
        <w:pStyle w:val="a3"/>
        <w:numPr>
          <w:ilvl w:val="0"/>
          <w:numId w:val="14"/>
        </w:numPr>
        <w:spacing w:after="0" w:afterAutospacing="0"/>
        <w:ind w:left="0" w:firstLine="709"/>
        <w:jc w:val="both"/>
        <w:rPr>
          <w:rFonts w:ascii="Times New Roman" w:hAnsi="Times New Roman" w:cs="Times New Roman"/>
          <w:sz w:val="28"/>
          <w:szCs w:val="28"/>
        </w:rPr>
      </w:pPr>
      <w:r w:rsidRPr="007D454D">
        <w:rPr>
          <w:rFonts w:ascii="Times New Roman" w:hAnsi="Times New Roman" w:cs="Times New Roman"/>
          <w:sz w:val="28"/>
          <w:szCs w:val="28"/>
        </w:rPr>
        <w:t xml:space="preserve">Дробышев Андрей Николаевич – член </w:t>
      </w:r>
      <w:r w:rsidR="001D2E44" w:rsidRPr="007D454D">
        <w:rPr>
          <w:rFonts w:ascii="Times New Roman" w:hAnsi="Times New Roman" w:cs="Times New Roman"/>
          <w:sz w:val="28"/>
          <w:szCs w:val="28"/>
        </w:rPr>
        <w:t xml:space="preserve"> </w:t>
      </w:r>
      <w:r w:rsidRPr="007D454D">
        <w:rPr>
          <w:rFonts w:ascii="Times New Roman" w:hAnsi="Times New Roman" w:cs="Times New Roman"/>
          <w:sz w:val="28"/>
          <w:szCs w:val="28"/>
        </w:rPr>
        <w:t>Общественной палаты Югры.</w:t>
      </w:r>
      <w:r w:rsidR="001D2E44" w:rsidRPr="007D454D">
        <w:rPr>
          <w:rFonts w:ascii="Times New Roman" w:hAnsi="Times New Roman" w:cs="Times New Roman"/>
          <w:sz w:val="28"/>
          <w:szCs w:val="28"/>
        </w:rPr>
        <w:t xml:space="preserve"> </w:t>
      </w:r>
    </w:p>
    <w:p w:rsidR="00DA2BB5" w:rsidRPr="007D454D" w:rsidRDefault="00474BA9" w:rsidP="007D454D">
      <w:pPr>
        <w:pStyle w:val="a3"/>
        <w:numPr>
          <w:ilvl w:val="0"/>
          <w:numId w:val="14"/>
        </w:numPr>
        <w:spacing w:after="0" w:afterAutospacing="0"/>
        <w:ind w:left="0" w:firstLine="709"/>
        <w:jc w:val="both"/>
        <w:rPr>
          <w:rFonts w:ascii="Times New Roman" w:hAnsi="Times New Roman" w:cs="Times New Roman"/>
          <w:sz w:val="28"/>
          <w:szCs w:val="28"/>
        </w:rPr>
      </w:pPr>
      <w:r w:rsidRPr="007D454D">
        <w:rPr>
          <w:rFonts w:ascii="Times New Roman" w:hAnsi="Times New Roman" w:cs="Times New Roman"/>
          <w:sz w:val="28"/>
          <w:szCs w:val="28"/>
        </w:rPr>
        <w:t>Тарасенко Александр Викторович – эксперт Общественной палаты Югры</w:t>
      </w:r>
      <w:r w:rsidR="00DA2BB5" w:rsidRPr="007D454D">
        <w:rPr>
          <w:rFonts w:ascii="Times New Roman" w:hAnsi="Times New Roman" w:cs="Times New Roman"/>
          <w:sz w:val="28"/>
          <w:szCs w:val="28"/>
        </w:rPr>
        <w:t>.</w:t>
      </w:r>
    </w:p>
    <w:p w:rsidR="00394B93" w:rsidRPr="007D454D" w:rsidRDefault="00394B93" w:rsidP="007D454D">
      <w:pPr>
        <w:pStyle w:val="a3"/>
        <w:numPr>
          <w:ilvl w:val="0"/>
          <w:numId w:val="14"/>
        </w:numPr>
        <w:spacing w:after="0" w:afterAutospacing="0"/>
        <w:ind w:left="0" w:firstLine="709"/>
        <w:jc w:val="both"/>
        <w:rPr>
          <w:rFonts w:ascii="Times New Roman" w:hAnsi="Times New Roman" w:cs="Times New Roman"/>
          <w:sz w:val="28"/>
          <w:szCs w:val="28"/>
        </w:rPr>
      </w:pPr>
      <w:r w:rsidRPr="007D454D">
        <w:rPr>
          <w:rFonts w:ascii="Times New Roman" w:hAnsi="Times New Roman" w:cs="Times New Roman"/>
          <w:sz w:val="28"/>
          <w:szCs w:val="28"/>
        </w:rPr>
        <w:t xml:space="preserve">Назаренко Андрей Валентинович, директор автономной </w:t>
      </w:r>
      <w:r w:rsidR="00EB546C" w:rsidRPr="007D454D">
        <w:rPr>
          <w:rFonts w:ascii="Times New Roman" w:hAnsi="Times New Roman" w:cs="Times New Roman"/>
          <w:sz w:val="28"/>
          <w:szCs w:val="28"/>
        </w:rPr>
        <w:t>не</w:t>
      </w:r>
      <w:r w:rsidRPr="007D454D">
        <w:rPr>
          <w:rFonts w:ascii="Times New Roman" w:hAnsi="Times New Roman" w:cs="Times New Roman"/>
          <w:sz w:val="28"/>
          <w:szCs w:val="28"/>
        </w:rPr>
        <w:t>коммерческой организации «Ханты-Мансийский центр содействия реабилитации и социальной адаптации инвалидов и граждан с ограниченными возможностями «Стремление».</w:t>
      </w:r>
    </w:p>
    <w:p w:rsidR="006F5FB6" w:rsidRPr="007D454D" w:rsidRDefault="00474BA9" w:rsidP="007D454D">
      <w:pPr>
        <w:pStyle w:val="a3"/>
        <w:numPr>
          <w:ilvl w:val="0"/>
          <w:numId w:val="14"/>
        </w:numPr>
        <w:spacing w:after="0" w:afterAutospacing="0"/>
        <w:ind w:left="0" w:firstLine="709"/>
        <w:jc w:val="both"/>
        <w:rPr>
          <w:rFonts w:ascii="Times New Roman" w:hAnsi="Times New Roman" w:cs="Times New Roman"/>
          <w:sz w:val="28"/>
          <w:szCs w:val="28"/>
        </w:rPr>
      </w:pPr>
      <w:r w:rsidRPr="007D454D">
        <w:rPr>
          <w:rFonts w:ascii="Times New Roman" w:hAnsi="Times New Roman" w:cs="Times New Roman"/>
          <w:sz w:val="28"/>
          <w:szCs w:val="28"/>
        </w:rPr>
        <w:t>Самолов Олег Александрович – директор ООО «ЛВЛ-Стройпроект»</w:t>
      </w:r>
      <w:r w:rsidR="006F5FB6" w:rsidRPr="007D454D">
        <w:rPr>
          <w:rFonts w:ascii="Times New Roman" w:hAnsi="Times New Roman" w:cs="Times New Roman"/>
          <w:sz w:val="28"/>
          <w:szCs w:val="28"/>
        </w:rPr>
        <w:t>.</w:t>
      </w:r>
    </w:p>
    <w:p w:rsidR="00474BA9" w:rsidRPr="007D454D" w:rsidRDefault="00474BA9" w:rsidP="007D454D">
      <w:pPr>
        <w:pStyle w:val="a3"/>
        <w:numPr>
          <w:ilvl w:val="0"/>
          <w:numId w:val="14"/>
        </w:numPr>
        <w:spacing w:after="0" w:afterAutospacing="0"/>
        <w:ind w:left="0" w:firstLine="709"/>
        <w:jc w:val="both"/>
        <w:rPr>
          <w:rFonts w:ascii="Times New Roman" w:hAnsi="Times New Roman" w:cs="Times New Roman"/>
          <w:sz w:val="28"/>
          <w:szCs w:val="28"/>
        </w:rPr>
      </w:pPr>
      <w:r w:rsidRPr="007D454D">
        <w:rPr>
          <w:rFonts w:ascii="Times New Roman" w:hAnsi="Times New Roman" w:cs="Times New Roman"/>
          <w:sz w:val="28"/>
          <w:szCs w:val="28"/>
        </w:rPr>
        <w:t>Крылов Денис Геннадьевич – руководитель ООО «Туристско-транспортная компания «СОЮЗ».</w:t>
      </w:r>
    </w:p>
    <w:p w:rsidR="009F21EE" w:rsidRPr="007D454D" w:rsidRDefault="009F21EE" w:rsidP="007D454D">
      <w:pPr>
        <w:pStyle w:val="a3"/>
        <w:spacing w:after="0" w:afterAutospacing="0"/>
        <w:ind w:left="709" w:firstLine="0"/>
        <w:jc w:val="both"/>
        <w:rPr>
          <w:rFonts w:ascii="Times New Roman" w:hAnsi="Times New Roman" w:cs="Times New Roman"/>
          <w:sz w:val="28"/>
          <w:szCs w:val="28"/>
        </w:rPr>
      </w:pPr>
    </w:p>
    <w:p w:rsidR="00DA29A3" w:rsidRPr="007D454D" w:rsidRDefault="00DA29A3" w:rsidP="007D454D">
      <w:pPr>
        <w:spacing w:after="0" w:afterAutospacing="0"/>
        <w:contextualSpacing/>
        <w:jc w:val="both"/>
        <w:rPr>
          <w:rFonts w:ascii="Times New Roman" w:hAnsi="Times New Roman" w:cs="Times New Roman"/>
          <w:b/>
          <w:sz w:val="28"/>
          <w:szCs w:val="28"/>
        </w:rPr>
      </w:pPr>
      <w:r w:rsidRPr="007D454D">
        <w:rPr>
          <w:rFonts w:ascii="Times New Roman" w:hAnsi="Times New Roman" w:cs="Times New Roman"/>
          <w:b/>
          <w:sz w:val="28"/>
          <w:szCs w:val="28"/>
        </w:rPr>
        <w:t>Отсутствуют:</w:t>
      </w:r>
    </w:p>
    <w:p w:rsidR="00DA29A3" w:rsidRPr="007D454D" w:rsidRDefault="00DA29A3" w:rsidP="007D454D">
      <w:pPr>
        <w:spacing w:after="0" w:afterAutospacing="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1. </w:t>
      </w:r>
      <w:r w:rsidR="00474BA9" w:rsidRPr="007D454D">
        <w:rPr>
          <w:rFonts w:ascii="Times New Roman" w:hAnsi="Times New Roman" w:cs="Times New Roman"/>
          <w:sz w:val="28"/>
          <w:szCs w:val="28"/>
        </w:rPr>
        <w:t>Хасанов Мидхат Равилович – член Общественной палаты Югры.</w:t>
      </w:r>
    </w:p>
    <w:p w:rsidR="00DA29A3" w:rsidRPr="007D454D" w:rsidRDefault="00DA29A3" w:rsidP="007D454D">
      <w:pPr>
        <w:spacing w:after="0" w:afterAutospacing="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2. </w:t>
      </w:r>
      <w:r w:rsidR="00474BA9" w:rsidRPr="007D454D">
        <w:rPr>
          <w:rFonts w:ascii="Times New Roman" w:hAnsi="Times New Roman" w:cs="Times New Roman"/>
          <w:sz w:val="28"/>
          <w:szCs w:val="28"/>
        </w:rPr>
        <w:t>Низов Николай Алексеевич – заслуженный работник сельского хозяйства Ханты-Мансийского автономного округа – Югры, ветеран труда Ханты-Мансийского автономного округа – Югры.</w:t>
      </w:r>
    </w:p>
    <w:p w:rsidR="00DA29A3" w:rsidRPr="007D454D" w:rsidRDefault="00DA29A3" w:rsidP="007D454D">
      <w:pPr>
        <w:spacing w:after="0" w:afterAutospacing="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3. </w:t>
      </w:r>
      <w:r w:rsidR="00474BA9" w:rsidRPr="007D454D">
        <w:rPr>
          <w:rFonts w:ascii="Times New Roman" w:hAnsi="Times New Roman" w:cs="Times New Roman"/>
          <w:sz w:val="28"/>
          <w:szCs w:val="28"/>
        </w:rPr>
        <w:t xml:space="preserve">Константинов Александр Михайлович – председатель Совета Старейшин коренных малочисленных народов Севера </w:t>
      </w:r>
      <w:r w:rsidR="00AD789F" w:rsidRPr="007D454D">
        <w:rPr>
          <w:rFonts w:ascii="Times New Roman" w:hAnsi="Times New Roman" w:cs="Times New Roman"/>
          <w:sz w:val="28"/>
          <w:szCs w:val="28"/>
        </w:rPr>
        <w:t>Ханты-Мансийского автономного округа – Югры</w:t>
      </w:r>
      <w:r w:rsidR="00837701" w:rsidRPr="007D454D">
        <w:rPr>
          <w:rFonts w:ascii="Times New Roman" w:hAnsi="Times New Roman" w:cs="Times New Roman"/>
          <w:sz w:val="28"/>
          <w:szCs w:val="28"/>
        </w:rPr>
        <w:t>.</w:t>
      </w:r>
    </w:p>
    <w:p w:rsidR="00A76D47" w:rsidRPr="007D454D" w:rsidRDefault="00A76D47" w:rsidP="007D454D">
      <w:pPr>
        <w:spacing w:after="0" w:afterAutospacing="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4. </w:t>
      </w:r>
      <w:r w:rsidR="00AD789F" w:rsidRPr="007D454D">
        <w:rPr>
          <w:rFonts w:ascii="Times New Roman" w:hAnsi="Times New Roman" w:cs="Times New Roman"/>
          <w:sz w:val="28"/>
          <w:szCs w:val="28"/>
        </w:rPr>
        <w:t xml:space="preserve">Шевелева Татьяна Николаевна – заслуженный эколог </w:t>
      </w:r>
      <w:r w:rsidR="00AD789F" w:rsidRPr="007D454D">
        <w:rPr>
          <w:rFonts w:ascii="Times New Roman" w:hAnsi="Times New Roman" w:cs="Times New Roman"/>
          <w:sz w:val="28"/>
          <w:szCs w:val="28"/>
        </w:rPr>
        <w:br/>
        <w:t>Ханты-Мансийского автономного округа – Югры.</w:t>
      </w:r>
    </w:p>
    <w:p w:rsidR="00B7334F" w:rsidRPr="007D454D" w:rsidRDefault="00B7334F" w:rsidP="007D454D">
      <w:pPr>
        <w:spacing w:after="0" w:afterAutospacing="0"/>
        <w:contextualSpacing/>
        <w:jc w:val="both"/>
        <w:rPr>
          <w:rFonts w:ascii="Times New Roman" w:hAnsi="Times New Roman" w:cs="Times New Roman"/>
          <w:sz w:val="28"/>
          <w:szCs w:val="28"/>
        </w:rPr>
      </w:pPr>
    </w:p>
    <w:p w:rsidR="00B7334F" w:rsidRPr="007D454D" w:rsidRDefault="00B7334F" w:rsidP="007D454D">
      <w:pPr>
        <w:contextualSpacing/>
        <w:jc w:val="both"/>
        <w:rPr>
          <w:rFonts w:ascii="Times New Roman" w:hAnsi="Times New Roman" w:cs="Times New Roman"/>
          <w:b/>
          <w:sz w:val="28"/>
          <w:szCs w:val="28"/>
        </w:rPr>
      </w:pPr>
      <w:r w:rsidRPr="007D454D">
        <w:rPr>
          <w:rFonts w:ascii="Times New Roman" w:hAnsi="Times New Roman" w:cs="Times New Roman"/>
          <w:b/>
          <w:sz w:val="28"/>
          <w:szCs w:val="28"/>
        </w:rPr>
        <w:t>Кворум имеется.</w:t>
      </w:r>
    </w:p>
    <w:p w:rsidR="00121F40" w:rsidRPr="007D454D" w:rsidRDefault="00121F40" w:rsidP="007D454D">
      <w:pPr>
        <w:contextualSpacing/>
        <w:jc w:val="both"/>
        <w:rPr>
          <w:rFonts w:ascii="Times New Roman" w:hAnsi="Times New Roman" w:cs="Times New Roman"/>
          <w:b/>
          <w:sz w:val="28"/>
          <w:szCs w:val="28"/>
        </w:rPr>
      </w:pPr>
    </w:p>
    <w:p w:rsidR="009F21EE" w:rsidRPr="007D454D" w:rsidRDefault="009F21EE" w:rsidP="007D454D">
      <w:pPr>
        <w:contextualSpacing/>
        <w:jc w:val="both"/>
        <w:rPr>
          <w:rFonts w:ascii="Times New Roman" w:hAnsi="Times New Roman" w:cs="Times New Roman"/>
          <w:b/>
          <w:sz w:val="28"/>
          <w:szCs w:val="28"/>
        </w:rPr>
      </w:pPr>
      <w:r w:rsidRPr="007D454D">
        <w:rPr>
          <w:rFonts w:ascii="Times New Roman" w:hAnsi="Times New Roman" w:cs="Times New Roman"/>
          <w:b/>
          <w:sz w:val="28"/>
          <w:szCs w:val="28"/>
        </w:rPr>
        <w:t>ПРИГЛАШЕННЫЕ:</w:t>
      </w:r>
    </w:p>
    <w:p w:rsidR="009F21EE" w:rsidRPr="007D454D" w:rsidRDefault="009F21EE" w:rsidP="007D454D">
      <w:pPr>
        <w:contextualSpacing/>
        <w:jc w:val="both"/>
        <w:rPr>
          <w:rFonts w:ascii="Times New Roman" w:hAnsi="Times New Roman" w:cs="Times New Roman"/>
          <w:b/>
          <w:sz w:val="28"/>
          <w:szCs w:val="28"/>
        </w:rPr>
      </w:pPr>
    </w:p>
    <w:p w:rsidR="000F472C" w:rsidRPr="007D454D" w:rsidRDefault="000F472C"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1. </w:t>
      </w:r>
      <w:r w:rsidR="00AD789F" w:rsidRPr="007D454D">
        <w:rPr>
          <w:rFonts w:ascii="Times New Roman" w:hAnsi="Times New Roman" w:cs="Times New Roman"/>
          <w:sz w:val="28"/>
          <w:szCs w:val="28"/>
        </w:rPr>
        <w:t>Начальник Управления агропромышленного комплекса, использования рыбных ресурсов Департамента Наливайко Дмитрий Владимирович.</w:t>
      </w:r>
    </w:p>
    <w:p w:rsidR="009F21EE" w:rsidRPr="007D454D" w:rsidRDefault="00AD789F"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2</w:t>
      </w:r>
      <w:r w:rsidR="009F21EE" w:rsidRPr="007D454D">
        <w:rPr>
          <w:rFonts w:ascii="Times New Roman" w:hAnsi="Times New Roman" w:cs="Times New Roman"/>
          <w:sz w:val="28"/>
          <w:szCs w:val="28"/>
        </w:rPr>
        <w:t xml:space="preserve">. Начальник отдела развития лесопромышленного комплекса Управления лесного хозяйства и лесопромышленного комплекса </w:t>
      </w:r>
      <w:r w:rsidR="004C13A9" w:rsidRPr="007D454D">
        <w:rPr>
          <w:rFonts w:ascii="Times New Roman" w:hAnsi="Times New Roman" w:cs="Times New Roman"/>
          <w:sz w:val="28"/>
          <w:szCs w:val="28"/>
        </w:rPr>
        <w:t xml:space="preserve">Департамента </w:t>
      </w:r>
      <w:r w:rsidR="009F21EE" w:rsidRPr="007D454D">
        <w:rPr>
          <w:rFonts w:ascii="Times New Roman" w:hAnsi="Times New Roman" w:cs="Times New Roman"/>
          <w:sz w:val="28"/>
          <w:szCs w:val="28"/>
        </w:rPr>
        <w:t>Тесля Андрей Олегович</w:t>
      </w:r>
      <w:r w:rsidRPr="007D454D">
        <w:rPr>
          <w:rFonts w:ascii="Times New Roman" w:hAnsi="Times New Roman" w:cs="Times New Roman"/>
          <w:sz w:val="28"/>
          <w:szCs w:val="28"/>
        </w:rPr>
        <w:t>.</w:t>
      </w:r>
    </w:p>
    <w:p w:rsidR="009F21EE" w:rsidRPr="007D454D" w:rsidRDefault="00AD789F"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3</w:t>
      </w:r>
      <w:r w:rsidR="009F21EE" w:rsidRPr="007D454D">
        <w:rPr>
          <w:rFonts w:ascii="Times New Roman" w:hAnsi="Times New Roman" w:cs="Times New Roman"/>
          <w:sz w:val="28"/>
          <w:szCs w:val="28"/>
        </w:rPr>
        <w:t xml:space="preserve">. </w:t>
      </w:r>
      <w:r w:rsidR="00B7334F" w:rsidRPr="007D454D">
        <w:rPr>
          <w:rFonts w:ascii="Times New Roman" w:hAnsi="Times New Roman" w:cs="Times New Roman"/>
          <w:sz w:val="28"/>
          <w:szCs w:val="28"/>
        </w:rPr>
        <w:t xml:space="preserve">Начальник </w:t>
      </w:r>
      <w:r w:rsidRPr="007D454D">
        <w:rPr>
          <w:rFonts w:ascii="Times New Roman" w:hAnsi="Times New Roman" w:cs="Times New Roman"/>
          <w:sz w:val="28"/>
          <w:szCs w:val="28"/>
        </w:rPr>
        <w:t>отдела предоставления прав пользования водными объектами и водохозяйственных мероприятий</w:t>
      </w:r>
      <w:r w:rsidR="00B7334F" w:rsidRPr="007D454D">
        <w:rPr>
          <w:rFonts w:ascii="Times New Roman" w:hAnsi="Times New Roman" w:cs="Times New Roman"/>
          <w:sz w:val="28"/>
          <w:szCs w:val="28"/>
        </w:rPr>
        <w:t xml:space="preserve"> </w:t>
      </w:r>
      <w:r w:rsidRPr="007D454D">
        <w:rPr>
          <w:rFonts w:ascii="Times New Roman" w:hAnsi="Times New Roman" w:cs="Times New Roman"/>
          <w:sz w:val="28"/>
          <w:szCs w:val="28"/>
        </w:rPr>
        <w:t xml:space="preserve">Управления использования водных объектов и особо охраняемых природных территорий, реализации мероприятий программ в области обращения с отходами </w:t>
      </w:r>
      <w:r w:rsidR="00B7334F" w:rsidRPr="007D454D">
        <w:rPr>
          <w:rFonts w:ascii="Times New Roman" w:hAnsi="Times New Roman" w:cs="Times New Roman"/>
          <w:sz w:val="28"/>
          <w:szCs w:val="28"/>
        </w:rPr>
        <w:t xml:space="preserve">Департамента </w:t>
      </w:r>
      <w:r w:rsidRPr="007D454D">
        <w:rPr>
          <w:rFonts w:ascii="Times New Roman" w:hAnsi="Times New Roman" w:cs="Times New Roman"/>
          <w:sz w:val="28"/>
          <w:szCs w:val="28"/>
        </w:rPr>
        <w:t>Каминская Лилия Петровна.</w:t>
      </w:r>
    </w:p>
    <w:p w:rsidR="00B7334F" w:rsidRPr="007D454D" w:rsidRDefault="00AD789F"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4</w:t>
      </w:r>
      <w:r w:rsidR="00B7334F" w:rsidRPr="007D454D">
        <w:rPr>
          <w:rFonts w:ascii="Times New Roman" w:hAnsi="Times New Roman" w:cs="Times New Roman"/>
          <w:sz w:val="28"/>
          <w:szCs w:val="28"/>
        </w:rPr>
        <w:t xml:space="preserve">. </w:t>
      </w:r>
      <w:r w:rsidRPr="007D454D">
        <w:rPr>
          <w:rFonts w:ascii="Times New Roman" w:hAnsi="Times New Roman" w:cs="Times New Roman"/>
          <w:sz w:val="28"/>
          <w:szCs w:val="28"/>
        </w:rPr>
        <w:t>Начальник отдела развития туристских услуг Управления туризма Департамента Рещикова Юлия Борисовна.</w:t>
      </w:r>
    </w:p>
    <w:p w:rsidR="000F472C" w:rsidRPr="007D454D" w:rsidRDefault="00AD789F"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5</w:t>
      </w:r>
      <w:r w:rsidR="000F472C" w:rsidRPr="007D454D">
        <w:rPr>
          <w:rFonts w:ascii="Times New Roman" w:hAnsi="Times New Roman" w:cs="Times New Roman"/>
          <w:sz w:val="28"/>
          <w:szCs w:val="28"/>
        </w:rPr>
        <w:t xml:space="preserve">. </w:t>
      </w:r>
      <w:r w:rsidRPr="007D454D">
        <w:rPr>
          <w:rFonts w:ascii="Times New Roman" w:hAnsi="Times New Roman" w:cs="Times New Roman"/>
          <w:sz w:val="28"/>
          <w:szCs w:val="28"/>
        </w:rPr>
        <w:t>Начальник отдела особо охраняемых природных территорий Управления использования водных объектов и особо охраняемых природных территорий, реализации мероприятий программ в области обращения с отходами Департамента Меркушина Татьяна Павловна.</w:t>
      </w:r>
    </w:p>
    <w:p w:rsidR="000F472C" w:rsidRPr="007D454D" w:rsidRDefault="00AD789F"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6</w:t>
      </w:r>
      <w:r w:rsidR="000F472C" w:rsidRPr="007D454D">
        <w:rPr>
          <w:rFonts w:ascii="Times New Roman" w:hAnsi="Times New Roman" w:cs="Times New Roman"/>
          <w:sz w:val="28"/>
          <w:szCs w:val="28"/>
        </w:rPr>
        <w:t xml:space="preserve">. Начальник </w:t>
      </w:r>
      <w:r w:rsidRPr="007D454D">
        <w:rPr>
          <w:rFonts w:ascii="Times New Roman" w:hAnsi="Times New Roman" w:cs="Times New Roman"/>
          <w:sz w:val="28"/>
          <w:szCs w:val="28"/>
        </w:rPr>
        <w:t>о</w:t>
      </w:r>
      <w:r w:rsidR="000F472C" w:rsidRPr="007D454D">
        <w:rPr>
          <w:rFonts w:ascii="Times New Roman" w:hAnsi="Times New Roman" w:cs="Times New Roman"/>
          <w:sz w:val="28"/>
          <w:szCs w:val="28"/>
        </w:rPr>
        <w:t xml:space="preserve">тдела по работе с территориями традиционного природопользования </w:t>
      </w:r>
      <w:r w:rsidRPr="007D454D">
        <w:rPr>
          <w:rFonts w:ascii="Times New Roman" w:hAnsi="Times New Roman" w:cs="Times New Roman"/>
          <w:sz w:val="28"/>
          <w:szCs w:val="28"/>
        </w:rPr>
        <w:t xml:space="preserve">Управления традиционного хозяйствования коренных малочисленных народов Севера </w:t>
      </w:r>
      <w:r w:rsidR="000F472C" w:rsidRPr="007D454D">
        <w:rPr>
          <w:rFonts w:ascii="Times New Roman" w:hAnsi="Times New Roman" w:cs="Times New Roman"/>
          <w:sz w:val="28"/>
          <w:szCs w:val="28"/>
        </w:rPr>
        <w:t>Департамента Лавров Евгений Александрович</w:t>
      </w:r>
      <w:r w:rsidRPr="007D454D">
        <w:rPr>
          <w:rFonts w:ascii="Times New Roman" w:hAnsi="Times New Roman" w:cs="Times New Roman"/>
          <w:sz w:val="28"/>
          <w:szCs w:val="28"/>
        </w:rPr>
        <w:t>.</w:t>
      </w:r>
    </w:p>
    <w:p w:rsidR="004C13A9" w:rsidRPr="007D454D" w:rsidRDefault="00AD789F"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7</w:t>
      </w:r>
      <w:r w:rsidR="000F472C" w:rsidRPr="007D454D">
        <w:rPr>
          <w:rFonts w:ascii="Times New Roman" w:hAnsi="Times New Roman" w:cs="Times New Roman"/>
          <w:sz w:val="28"/>
          <w:szCs w:val="28"/>
        </w:rPr>
        <w:t xml:space="preserve">. </w:t>
      </w:r>
      <w:r w:rsidRPr="007D454D">
        <w:rPr>
          <w:rFonts w:ascii="Times New Roman" w:hAnsi="Times New Roman" w:cs="Times New Roman"/>
          <w:sz w:val="28"/>
          <w:szCs w:val="28"/>
        </w:rPr>
        <w:t xml:space="preserve">Консультант </w:t>
      </w:r>
      <w:r w:rsidR="008E3BB8" w:rsidRPr="007D454D">
        <w:rPr>
          <w:rFonts w:ascii="Times New Roman" w:hAnsi="Times New Roman" w:cs="Times New Roman"/>
          <w:sz w:val="28"/>
          <w:szCs w:val="28"/>
        </w:rPr>
        <w:t>отдела бюджетного планирования и администрирования платежей Финансово – экономического управления Департамента Захарова Ольга Александровна.</w:t>
      </w:r>
      <w:r w:rsidRPr="007D454D">
        <w:rPr>
          <w:rFonts w:ascii="Times New Roman" w:hAnsi="Times New Roman" w:cs="Times New Roman"/>
          <w:sz w:val="28"/>
          <w:szCs w:val="28"/>
        </w:rPr>
        <w:t xml:space="preserve"> </w:t>
      </w:r>
    </w:p>
    <w:p w:rsidR="006F5FB6" w:rsidRPr="007D454D" w:rsidRDefault="006F5FB6" w:rsidP="007D454D">
      <w:pPr>
        <w:ind w:firstLine="0"/>
        <w:contextualSpacing/>
        <w:jc w:val="both"/>
        <w:rPr>
          <w:rFonts w:ascii="Times New Roman" w:hAnsi="Times New Roman" w:cs="Times New Roman"/>
          <w:b/>
          <w:sz w:val="28"/>
          <w:szCs w:val="28"/>
        </w:rPr>
      </w:pPr>
    </w:p>
    <w:p w:rsidR="00DA2BB5" w:rsidRPr="007D454D" w:rsidRDefault="008F29DC" w:rsidP="007D454D">
      <w:pPr>
        <w:spacing w:before="100" w:beforeAutospacing="1"/>
        <w:contextualSpacing/>
        <w:jc w:val="both"/>
        <w:rPr>
          <w:rFonts w:ascii="Times New Roman" w:hAnsi="Times New Roman" w:cs="Times New Roman"/>
          <w:b/>
          <w:sz w:val="28"/>
          <w:szCs w:val="28"/>
        </w:rPr>
      </w:pPr>
      <w:r w:rsidRPr="007D454D">
        <w:rPr>
          <w:rFonts w:ascii="Times New Roman" w:eastAsia="Times New Roman" w:hAnsi="Times New Roman" w:cs="Times New Roman"/>
          <w:b/>
          <w:bCs/>
          <w:sz w:val="28"/>
          <w:szCs w:val="28"/>
          <w:lang w:eastAsia="ru-RU"/>
        </w:rPr>
        <w:t xml:space="preserve">1. </w:t>
      </w:r>
      <w:bookmarkStart w:id="0" w:name="_GoBack"/>
      <w:bookmarkEnd w:id="0"/>
      <w:r w:rsidR="00846CE9" w:rsidRPr="007D454D">
        <w:rPr>
          <w:rFonts w:ascii="Times New Roman" w:hAnsi="Times New Roman" w:cs="Times New Roman"/>
          <w:b/>
          <w:sz w:val="28"/>
          <w:szCs w:val="28"/>
        </w:rPr>
        <w:t>Избрание Председателя, заместителя председателя и секретаря Общественного совета при Депприродресурс</w:t>
      </w:r>
      <w:r w:rsidR="00CF005C" w:rsidRPr="007D454D">
        <w:rPr>
          <w:rFonts w:ascii="Times New Roman" w:hAnsi="Times New Roman" w:cs="Times New Roman"/>
          <w:b/>
          <w:sz w:val="28"/>
          <w:szCs w:val="28"/>
        </w:rPr>
        <w:t xml:space="preserve"> и несырьевого сектора экономики Югры</w:t>
      </w:r>
      <w:r w:rsidR="009A50F0" w:rsidRPr="007D454D">
        <w:rPr>
          <w:rFonts w:ascii="Times New Roman" w:hAnsi="Times New Roman" w:cs="Times New Roman"/>
          <w:b/>
          <w:sz w:val="28"/>
          <w:szCs w:val="28"/>
        </w:rPr>
        <w:t>.</w:t>
      </w:r>
    </w:p>
    <w:p w:rsidR="00CF005C" w:rsidRPr="007D454D" w:rsidRDefault="00CF005C" w:rsidP="007D454D">
      <w:pPr>
        <w:spacing w:before="100" w:beforeAutospacing="1"/>
        <w:contextualSpacing/>
        <w:jc w:val="both"/>
        <w:rPr>
          <w:rFonts w:ascii="Times New Roman" w:hAnsi="Times New Roman" w:cs="Times New Roman"/>
          <w:b/>
          <w:sz w:val="28"/>
          <w:szCs w:val="28"/>
        </w:rPr>
      </w:pPr>
      <w:r w:rsidRPr="007D454D">
        <w:rPr>
          <w:rFonts w:ascii="Times New Roman" w:hAnsi="Times New Roman" w:cs="Times New Roman"/>
          <w:sz w:val="28"/>
          <w:szCs w:val="28"/>
        </w:rPr>
        <w:t>По результатам открытого голосования большинством голосов членов Общественного совета при Депприродресурс и несырьевого сектора экономики Югры председателем был избран Тарасенко Александр Викторович, эксперт Общественной палаты Югры; заместителем председателя Общественного совета избран Назаренко Андрей Валентинович, директор автономной некоммерческой организации «Ханты-Мансийский центр содействия реабилитации и социальной адаптации инвалидов и граждан с ограниченными возможностями «Стремление»; секретарем - Шевелева Татьяна Николаевна – заслуженный эколог Ханты-Мансийского автономного округа – Югры.</w:t>
      </w:r>
    </w:p>
    <w:p w:rsidR="00531AD4" w:rsidRPr="007D454D" w:rsidRDefault="00531AD4" w:rsidP="007D454D">
      <w:pPr>
        <w:spacing w:before="100" w:beforeAutospacing="1"/>
        <w:contextualSpacing/>
        <w:jc w:val="both"/>
        <w:rPr>
          <w:rFonts w:ascii="Times New Roman" w:hAnsi="Times New Roman" w:cs="Times New Roman"/>
          <w:b/>
          <w:sz w:val="28"/>
          <w:szCs w:val="28"/>
        </w:rPr>
      </w:pPr>
      <w:r w:rsidRPr="007D454D">
        <w:rPr>
          <w:rFonts w:ascii="Times New Roman" w:hAnsi="Times New Roman" w:cs="Times New Roman"/>
          <w:b/>
          <w:sz w:val="28"/>
          <w:szCs w:val="28"/>
        </w:rPr>
        <w:lastRenderedPageBreak/>
        <w:t>2.</w:t>
      </w:r>
      <w:r w:rsidR="00CC592E" w:rsidRPr="007D454D">
        <w:rPr>
          <w:rFonts w:ascii="Times New Roman" w:hAnsi="Times New Roman" w:cs="Times New Roman"/>
          <w:b/>
          <w:sz w:val="28"/>
          <w:szCs w:val="28"/>
        </w:rPr>
        <w:t xml:space="preserve"> Обсуждение Плана закупок, товаров, работу, услуг для нужд Департамента природных ресурсов и несырьевого сектора экономики </w:t>
      </w:r>
      <w:r w:rsidR="00CC592E" w:rsidRPr="007D454D">
        <w:rPr>
          <w:rFonts w:ascii="Times New Roman" w:hAnsi="Times New Roman" w:cs="Times New Roman"/>
          <w:b/>
          <w:sz w:val="28"/>
          <w:szCs w:val="28"/>
        </w:rPr>
        <w:br/>
        <w:t>Ханты-Мансийского автономного округа – Югры на 2016 год с учётом корректировки</w:t>
      </w:r>
      <w:r w:rsidRPr="007D454D">
        <w:rPr>
          <w:rFonts w:ascii="Times New Roman" w:hAnsi="Times New Roman" w:cs="Times New Roman"/>
          <w:b/>
          <w:sz w:val="28"/>
          <w:szCs w:val="28"/>
        </w:rPr>
        <w:t>.</w:t>
      </w:r>
    </w:p>
    <w:p w:rsidR="00531AD4" w:rsidRPr="007D454D" w:rsidRDefault="00531AD4" w:rsidP="007D454D">
      <w:pPr>
        <w:spacing w:before="100" w:beforeAutospacing="1"/>
        <w:contextualSpacing/>
        <w:jc w:val="both"/>
        <w:rPr>
          <w:rFonts w:ascii="Times New Roman" w:hAnsi="Times New Roman" w:cs="Times New Roman"/>
          <w:sz w:val="28"/>
          <w:szCs w:val="28"/>
        </w:rPr>
      </w:pPr>
      <w:r w:rsidRPr="007D454D">
        <w:rPr>
          <w:rFonts w:ascii="Times New Roman" w:hAnsi="Times New Roman" w:cs="Times New Roman"/>
          <w:b/>
          <w:sz w:val="28"/>
          <w:szCs w:val="28"/>
        </w:rPr>
        <w:t>ВЫСТУПИЛ:</w:t>
      </w:r>
      <w:r w:rsidR="00CC592E" w:rsidRPr="007D454D">
        <w:rPr>
          <w:rFonts w:ascii="Times New Roman" w:hAnsi="Times New Roman" w:cs="Times New Roman"/>
          <w:b/>
          <w:sz w:val="28"/>
          <w:szCs w:val="28"/>
        </w:rPr>
        <w:t xml:space="preserve"> </w:t>
      </w:r>
      <w:r w:rsidR="00CC592E" w:rsidRPr="007D454D">
        <w:rPr>
          <w:rFonts w:ascii="Times New Roman" w:hAnsi="Times New Roman" w:cs="Times New Roman"/>
          <w:sz w:val="28"/>
          <w:szCs w:val="28"/>
        </w:rPr>
        <w:t>консультант отдела бюджетного планирования и администрирования платежей Финансово – экономического управления Департамента Захарова Ольга Александровна</w:t>
      </w:r>
      <w:r w:rsidRPr="007D454D">
        <w:rPr>
          <w:rFonts w:ascii="Times New Roman" w:hAnsi="Times New Roman" w:cs="Times New Roman"/>
          <w:sz w:val="28"/>
          <w:szCs w:val="28"/>
        </w:rPr>
        <w:t>.</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В соответствии со статьей 17 Федерального закона от 05.04.2013 </w:t>
      </w:r>
      <w:r w:rsidRPr="007D454D">
        <w:rPr>
          <w:rFonts w:ascii="Times New Roman" w:hAnsi="Times New Roman" w:cs="Times New Roman"/>
          <w:sz w:val="28"/>
          <w:szCs w:val="28"/>
        </w:rPr>
        <w:br/>
        <w:t>№ 44-ФЗ «О контрактной системе в сфере закупок, товаров, работ, услуг для обеспечения государственных и муниципальных нужд» Департаментом природных ресурсов и несырьевого сектора экономики Ханты-Мансийского автономного округа – Югры (далее – Департамент) сформирован план закупок товаров, работ, услуг на 2016 год. На основании Постановления Правительства Ханты-Мансийского автономного округа – Югры от 08.05.2013 № 170-п «О внесении изменений в постановление Правительства Ханты-Мансийского автономного округа – Югры от 02.12.2011 года № 445-п «Об утверждении Порядка формирования и исполнения плана государственного заказа Ханты-Мансийского автономного округа – Югры» в ведомственный план закупок, товаров, работ, услуг для нужд Департамента 15.02.2016 года внесены изменения.</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В соответствии с планом закупок товаров, работ, услуг для нужд Департамента по состоянию на 01.04.2016 года совокупный годовой объем закупок на 2016 год составляет 201 207,71 тыс. руб. из них в рамках:</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государственной программы автономного округа «Обеспечение экологической безопасности Ханты-Мансийского автономного </w:t>
      </w:r>
      <w:r w:rsidRPr="007D454D">
        <w:rPr>
          <w:rFonts w:ascii="Times New Roman" w:hAnsi="Times New Roman" w:cs="Times New Roman"/>
          <w:sz w:val="28"/>
          <w:szCs w:val="28"/>
        </w:rPr>
        <w:br/>
        <w:t>округа – Югры на 2014-2020 годы» - 26 406,39 тыс. руб.;</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государственной программы автономного округа «Развитие гражданского общества Ханты-Мансийского автономного округа - Югры на 2014-2020 годы» - 6 434,00 тыс. руб.;</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государственной программы автономного округа «Развитие культуры и туризма Ханты-Мансийского автономного округа - Югры на 2014-2020 годы» - 14 071,90 тыс. руб.;</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государственной программы автономного округа «Развитие лесного хозяйства и лесопромышленного комплекса в Ханты-Мансийском автономном округе - Югре на 2014-2020 годы» - 148 204,88 тыс. руб.;</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государственной программы автономного округа «Социально-экономическое развитие коренных малочисленных народов Севера </w:t>
      </w:r>
      <w:r w:rsidRPr="007D454D">
        <w:rPr>
          <w:rFonts w:ascii="Times New Roman" w:hAnsi="Times New Roman" w:cs="Times New Roman"/>
          <w:sz w:val="28"/>
          <w:szCs w:val="28"/>
        </w:rPr>
        <w:br/>
        <w:t>Ханты-Мансийского автономного округа - Югры на 2014-2020 годы» - 2413,00 тыс. руб.;</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государственной программы автономного округа «Развитие агропромышленного комплекса и рынков сельскохозяйственной продукции, сырья и продовольствия в Ханты- Мансийском автономном округе - Югре в 2014-2020 годах» - 3677,00 тыс. руб.</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lastRenderedPageBreak/>
        <w:t>План закупок товаров, работ, услуг для нужд Департамента подразделяется на следующие способы закупок:</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единственный поставщик – 8 995,69 тыс. руб. (4,5% от общего совокупного годового объема закупок на 2016 год);</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запрос котировок – 12 782,67 тыс. руб. (6,35% от общего совокупного годового объема закупок);</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открытый конкурс – 97 917,39 тыс. руб. (48,66% от общего совокупного годового объема закупок);</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электронный аукцион – 81 511,96 тыс. руб. (40,51% от общего совокупного годового объема закупок).</w:t>
      </w:r>
    </w:p>
    <w:p w:rsidR="00CC592E" w:rsidRPr="007D454D" w:rsidRDefault="00CC592E"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Так же планом закупок товаров, работ, услуг для нужд Департамента запланирована 1 закупка с финансовым обеспечением в 2016 – 2017 г.г. (двухлетний контракт) на сумму 3 144,42 тыс. руб. (из них финансирование в 2016 году – 200,00 тыс. руб., в 2017 году – 2 944,42 тыс. руб.). </w:t>
      </w:r>
    </w:p>
    <w:p w:rsidR="00CC592E" w:rsidRPr="007D454D" w:rsidRDefault="00CC592E" w:rsidP="007D454D">
      <w:pPr>
        <w:spacing w:after="0"/>
        <w:contextualSpacing/>
        <w:jc w:val="center"/>
        <w:rPr>
          <w:rFonts w:ascii="Times New Roman" w:hAnsi="Times New Roman" w:cs="Times New Roman"/>
          <w:b/>
          <w:sz w:val="28"/>
          <w:szCs w:val="28"/>
        </w:rPr>
      </w:pPr>
      <w:r w:rsidRPr="007D454D">
        <w:rPr>
          <w:rFonts w:ascii="Times New Roman" w:hAnsi="Times New Roman" w:cs="Times New Roman"/>
          <w:b/>
          <w:sz w:val="28"/>
          <w:szCs w:val="28"/>
        </w:rPr>
        <w:t xml:space="preserve">Обсуждение исполнения бюджетных ассигнований, предусмотренных на реализацию государственных программ автономного округа Департамента природных ресурсов и несырьевого сектора экономики Ханты-Мансийского автономного округа – Югры </w:t>
      </w:r>
      <w:r w:rsidRPr="007D454D">
        <w:rPr>
          <w:rFonts w:ascii="Times New Roman" w:hAnsi="Times New Roman" w:cs="Times New Roman"/>
          <w:b/>
          <w:sz w:val="28"/>
          <w:szCs w:val="28"/>
          <w:u w:val="single"/>
        </w:rPr>
        <w:t>за 2015 год</w:t>
      </w:r>
    </w:p>
    <w:p w:rsidR="00CC592E" w:rsidRPr="007D454D" w:rsidRDefault="00CC592E" w:rsidP="007D454D">
      <w:pPr>
        <w:spacing w:after="0"/>
        <w:ind w:firstLine="567"/>
        <w:contextualSpacing/>
        <w:jc w:val="both"/>
        <w:rPr>
          <w:rFonts w:ascii="Times New Roman" w:hAnsi="Times New Roman" w:cs="Times New Roman"/>
          <w:sz w:val="28"/>
          <w:szCs w:val="28"/>
        </w:rPr>
      </w:pPr>
      <w:r w:rsidRPr="007D454D">
        <w:rPr>
          <w:rFonts w:ascii="Times New Roman" w:hAnsi="Times New Roman" w:cs="Times New Roman"/>
          <w:sz w:val="28"/>
          <w:szCs w:val="28"/>
        </w:rPr>
        <w:t>Общий процент исполнения бюджетных ассигнований, предусмотренных на реализацию государственных программ автономного округа Департамента природных ресурсов и несырьевого сектора экономики Ханты-Мансийского автономного округа – Югры (далее – Департамент) (как координатор и соисполнитель) за 2015 года составил 101,3% к утверждённому плану и 99% к уточненному плану на год или 4 814 370,1 тыс. рублей.</w:t>
      </w:r>
    </w:p>
    <w:p w:rsidR="00CC592E" w:rsidRPr="007D454D" w:rsidRDefault="00CC592E" w:rsidP="007D454D">
      <w:pPr>
        <w:spacing w:after="0"/>
        <w:ind w:firstLine="567"/>
        <w:contextualSpacing/>
        <w:jc w:val="center"/>
        <w:rPr>
          <w:rFonts w:ascii="Times New Roman" w:hAnsi="Times New Roman" w:cs="Times New Roman"/>
          <w:b/>
          <w:sz w:val="28"/>
          <w:szCs w:val="28"/>
          <w:u w:val="single"/>
        </w:rPr>
      </w:pPr>
    </w:p>
    <w:tbl>
      <w:tblPr>
        <w:tblW w:w="9072" w:type="dxa"/>
        <w:jc w:val="center"/>
        <w:tblInd w:w="108" w:type="dxa"/>
        <w:tblLook w:val="04A0"/>
      </w:tblPr>
      <w:tblGrid>
        <w:gridCol w:w="3423"/>
        <w:gridCol w:w="1450"/>
        <w:gridCol w:w="1249"/>
        <w:gridCol w:w="1097"/>
        <w:gridCol w:w="929"/>
        <w:gridCol w:w="1031"/>
      </w:tblGrid>
      <w:tr w:rsidR="00CC592E" w:rsidRPr="007D454D" w:rsidTr="007D454D">
        <w:trPr>
          <w:trHeight w:val="920"/>
          <w:jc w:val="center"/>
        </w:trPr>
        <w:tc>
          <w:tcPr>
            <w:tcW w:w="382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Наименование</w:t>
            </w:r>
          </w:p>
        </w:tc>
        <w:tc>
          <w:tcPr>
            <w:tcW w:w="1096" w:type="dxa"/>
            <w:tcBorders>
              <w:top w:val="single" w:sz="4" w:space="0" w:color="auto"/>
              <w:left w:val="single" w:sz="4" w:space="0" w:color="auto"/>
              <w:bottom w:val="single" w:sz="4" w:space="0" w:color="auto"/>
              <w:right w:val="nil"/>
            </w:tcBorders>
            <w:shd w:val="clear" w:color="auto" w:fill="auto"/>
            <w:vAlign w:val="center"/>
            <w:hideMark/>
          </w:tcPr>
          <w:p w:rsidR="00CC592E" w:rsidRPr="007D454D" w:rsidRDefault="007D454D" w:rsidP="007D454D">
            <w:pPr>
              <w:spacing w:after="0"/>
              <w:ind w:firstLine="0"/>
              <w:contextualSpacing/>
              <w:rPr>
                <w:rFonts w:ascii="Times New Roman" w:hAnsi="Times New Roman" w:cs="Times New Roman"/>
                <w:b/>
                <w:bCs/>
                <w:sz w:val="20"/>
                <w:szCs w:val="20"/>
              </w:rPr>
            </w:pPr>
            <w:r w:rsidRPr="007D454D">
              <w:rPr>
                <w:rFonts w:ascii="Times New Roman" w:hAnsi="Times New Roman" w:cs="Times New Roman"/>
                <w:b/>
                <w:bCs/>
                <w:sz w:val="20"/>
                <w:szCs w:val="20"/>
              </w:rPr>
              <w:t>Утвержден</w:t>
            </w:r>
            <w:r w:rsidR="00CC592E" w:rsidRPr="007D454D">
              <w:rPr>
                <w:rFonts w:ascii="Times New Roman" w:hAnsi="Times New Roman" w:cs="Times New Roman"/>
                <w:b/>
                <w:bCs/>
                <w:sz w:val="20"/>
                <w:szCs w:val="20"/>
              </w:rPr>
              <w:t>ный план на год</w:t>
            </w:r>
          </w:p>
        </w:tc>
        <w:tc>
          <w:tcPr>
            <w:tcW w:w="1147" w:type="dxa"/>
            <w:tcBorders>
              <w:top w:val="single" w:sz="4" w:space="0" w:color="auto"/>
              <w:left w:val="single" w:sz="4" w:space="0" w:color="auto"/>
              <w:bottom w:val="single" w:sz="4" w:space="0" w:color="auto"/>
              <w:right w:val="nil"/>
            </w:tcBorders>
            <w:shd w:val="clear" w:color="auto" w:fill="auto"/>
            <w:vAlign w:val="center"/>
            <w:hideMark/>
          </w:tcPr>
          <w:p w:rsidR="00CC592E" w:rsidRPr="007D454D" w:rsidRDefault="00CC592E" w:rsidP="007D454D">
            <w:pPr>
              <w:spacing w:after="0"/>
              <w:ind w:firstLine="0"/>
              <w:contextualSpacing/>
              <w:rPr>
                <w:rFonts w:ascii="Times New Roman" w:hAnsi="Times New Roman" w:cs="Times New Roman"/>
                <w:b/>
                <w:bCs/>
                <w:sz w:val="20"/>
                <w:szCs w:val="20"/>
              </w:rPr>
            </w:pPr>
            <w:r w:rsidRPr="007D454D">
              <w:rPr>
                <w:rFonts w:ascii="Times New Roman" w:hAnsi="Times New Roman" w:cs="Times New Roman"/>
                <w:b/>
                <w:bCs/>
                <w:sz w:val="20"/>
                <w:szCs w:val="20"/>
              </w:rPr>
              <w:t>Уточненный план на год</w:t>
            </w:r>
          </w:p>
        </w:tc>
        <w:tc>
          <w:tcPr>
            <w:tcW w:w="1009" w:type="dxa"/>
            <w:tcBorders>
              <w:top w:val="single" w:sz="4" w:space="0" w:color="auto"/>
              <w:left w:val="single" w:sz="4" w:space="0" w:color="auto"/>
              <w:bottom w:val="single" w:sz="4" w:space="0" w:color="auto"/>
              <w:right w:val="nil"/>
            </w:tcBorders>
            <w:shd w:val="clear" w:color="auto" w:fill="auto"/>
            <w:vAlign w:val="center"/>
            <w:hideMark/>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 xml:space="preserve">Исполнено за январь -  декабрь </w:t>
            </w:r>
          </w:p>
        </w:tc>
        <w:tc>
          <w:tcPr>
            <w:tcW w:w="858" w:type="dxa"/>
            <w:tcBorders>
              <w:top w:val="single" w:sz="4" w:space="0" w:color="auto"/>
              <w:left w:val="single" w:sz="4" w:space="0" w:color="auto"/>
              <w:bottom w:val="single" w:sz="4" w:space="0" w:color="auto"/>
              <w:right w:val="nil"/>
            </w:tcBorders>
            <w:shd w:val="clear" w:color="auto" w:fill="auto"/>
            <w:vAlign w:val="center"/>
            <w:hideMark/>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 исполне-ния к утвержд. плану на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 исполне-ния к уточн. плану на год</w:t>
            </w:r>
          </w:p>
        </w:tc>
      </w:tr>
      <w:tr w:rsidR="00CC592E" w:rsidRPr="007D454D" w:rsidTr="007D454D">
        <w:trPr>
          <w:trHeight w:val="300"/>
          <w:jc w:val="center"/>
        </w:trPr>
        <w:tc>
          <w:tcPr>
            <w:tcW w:w="382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C592E" w:rsidRPr="007D454D" w:rsidRDefault="00CC592E" w:rsidP="007D454D">
            <w:pPr>
              <w:spacing w:after="0"/>
              <w:contextualSpacing/>
              <w:rPr>
                <w:rFonts w:ascii="Times New Roman" w:hAnsi="Times New Roman" w:cs="Times New Roman"/>
                <w:sz w:val="20"/>
                <w:szCs w:val="20"/>
              </w:rPr>
            </w:pPr>
            <w:r w:rsidRPr="007D454D">
              <w:rPr>
                <w:rFonts w:ascii="Times New Roman" w:hAnsi="Times New Roman" w:cs="Times New Roman"/>
                <w:sz w:val="20"/>
                <w:szCs w:val="20"/>
              </w:rPr>
              <w:t> 1</w:t>
            </w:r>
          </w:p>
        </w:tc>
        <w:tc>
          <w:tcPr>
            <w:tcW w:w="1096" w:type="dxa"/>
            <w:tcBorders>
              <w:top w:val="nil"/>
              <w:left w:val="nil"/>
              <w:bottom w:val="single" w:sz="4" w:space="0" w:color="auto"/>
              <w:right w:val="single" w:sz="4" w:space="0" w:color="auto"/>
            </w:tcBorders>
            <w:shd w:val="clear" w:color="auto" w:fill="auto"/>
            <w:noWrap/>
            <w:vAlign w:val="bottom"/>
            <w:hideMark/>
          </w:tcPr>
          <w:p w:rsidR="00CC592E" w:rsidRPr="007D454D" w:rsidRDefault="00CC592E" w:rsidP="007D454D">
            <w:pPr>
              <w:spacing w:after="0"/>
              <w:contextualSpacing/>
              <w:rPr>
                <w:rFonts w:ascii="Times New Roman" w:hAnsi="Times New Roman" w:cs="Times New Roman"/>
                <w:sz w:val="20"/>
                <w:szCs w:val="20"/>
              </w:rPr>
            </w:pPr>
            <w:r w:rsidRPr="007D454D">
              <w:rPr>
                <w:rFonts w:ascii="Times New Roman" w:hAnsi="Times New Roman" w:cs="Times New Roman"/>
                <w:sz w:val="20"/>
                <w:szCs w:val="20"/>
              </w:rPr>
              <w:t>3</w:t>
            </w:r>
          </w:p>
        </w:tc>
        <w:tc>
          <w:tcPr>
            <w:tcW w:w="1147" w:type="dxa"/>
            <w:tcBorders>
              <w:top w:val="nil"/>
              <w:left w:val="nil"/>
              <w:bottom w:val="single" w:sz="4" w:space="0" w:color="auto"/>
              <w:right w:val="single" w:sz="4" w:space="0" w:color="auto"/>
            </w:tcBorders>
            <w:shd w:val="clear" w:color="auto" w:fill="auto"/>
            <w:noWrap/>
            <w:vAlign w:val="bottom"/>
            <w:hideMark/>
          </w:tcPr>
          <w:p w:rsidR="00CC592E" w:rsidRPr="007D454D" w:rsidRDefault="00CC592E" w:rsidP="007D454D">
            <w:pPr>
              <w:spacing w:after="0"/>
              <w:contextualSpacing/>
              <w:rPr>
                <w:rFonts w:ascii="Times New Roman" w:hAnsi="Times New Roman" w:cs="Times New Roman"/>
                <w:sz w:val="20"/>
                <w:szCs w:val="20"/>
              </w:rPr>
            </w:pPr>
            <w:r w:rsidRPr="007D454D">
              <w:rPr>
                <w:rFonts w:ascii="Times New Roman" w:hAnsi="Times New Roman" w:cs="Times New Roman"/>
                <w:sz w:val="20"/>
                <w:szCs w:val="20"/>
              </w:rPr>
              <w:t>4</w:t>
            </w:r>
          </w:p>
        </w:tc>
        <w:tc>
          <w:tcPr>
            <w:tcW w:w="1009" w:type="dxa"/>
            <w:tcBorders>
              <w:top w:val="nil"/>
              <w:left w:val="nil"/>
              <w:bottom w:val="single" w:sz="4" w:space="0" w:color="auto"/>
              <w:right w:val="single" w:sz="4" w:space="0" w:color="auto"/>
            </w:tcBorders>
            <w:shd w:val="clear" w:color="auto" w:fill="auto"/>
            <w:noWrap/>
            <w:vAlign w:val="bottom"/>
            <w:hideMark/>
          </w:tcPr>
          <w:p w:rsidR="00CC592E" w:rsidRPr="007D454D" w:rsidRDefault="00CC592E" w:rsidP="007D454D">
            <w:pPr>
              <w:spacing w:after="0"/>
              <w:contextualSpacing/>
              <w:rPr>
                <w:rFonts w:ascii="Times New Roman" w:hAnsi="Times New Roman" w:cs="Times New Roman"/>
                <w:sz w:val="20"/>
                <w:szCs w:val="20"/>
              </w:rPr>
            </w:pPr>
            <w:r w:rsidRPr="007D454D">
              <w:rPr>
                <w:rFonts w:ascii="Times New Roman" w:hAnsi="Times New Roman" w:cs="Times New Roman"/>
                <w:sz w:val="20"/>
                <w:szCs w:val="20"/>
              </w:rPr>
              <w:t>5</w:t>
            </w:r>
          </w:p>
        </w:tc>
        <w:tc>
          <w:tcPr>
            <w:tcW w:w="858" w:type="dxa"/>
            <w:tcBorders>
              <w:top w:val="nil"/>
              <w:left w:val="nil"/>
              <w:bottom w:val="single" w:sz="4" w:space="0" w:color="auto"/>
              <w:right w:val="single" w:sz="4" w:space="0" w:color="auto"/>
            </w:tcBorders>
            <w:shd w:val="clear" w:color="auto" w:fill="auto"/>
            <w:noWrap/>
            <w:vAlign w:val="bottom"/>
            <w:hideMark/>
          </w:tcPr>
          <w:p w:rsidR="00CC592E" w:rsidRPr="007D454D" w:rsidRDefault="00CC592E" w:rsidP="007D454D">
            <w:pPr>
              <w:spacing w:after="0"/>
              <w:contextualSpacing/>
              <w:rPr>
                <w:rFonts w:ascii="Times New Roman" w:hAnsi="Times New Roman" w:cs="Times New Roman"/>
                <w:sz w:val="20"/>
                <w:szCs w:val="20"/>
              </w:rPr>
            </w:pPr>
            <w:r w:rsidRPr="007D454D">
              <w:rPr>
                <w:rFonts w:ascii="Times New Roman" w:hAnsi="Times New Roman" w:cs="Times New Roman"/>
                <w:sz w:val="20"/>
                <w:szCs w:val="20"/>
              </w:rPr>
              <w:t>6</w:t>
            </w:r>
          </w:p>
        </w:tc>
        <w:tc>
          <w:tcPr>
            <w:tcW w:w="1134" w:type="dxa"/>
            <w:tcBorders>
              <w:top w:val="nil"/>
              <w:left w:val="nil"/>
              <w:bottom w:val="single" w:sz="4" w:space="0" w:color="auto"/>
              <w:right w:val="single" w:sz="4" w:space="0" w:color="auto"/>
            </w:tcBorders>
            <w:shd w:val="clear" w:color="auto" w:fill="auto"/>
            <w:noWrap/>
            <w:vAlign w:val="bottom"/>
            <w:hideMark/>
          </w:tcPr>
          <w:p w:rsidR="00CC592E" w:rsidRPr="007D454D" w:rsidRDefault="00CC592E" w:rsidP="007D454D">
            <w:pPr>
              <w:spacing w:after="0"/>
              <w:contextualSpacing/>
              <w:rPr>
                <w:rFonts w:ascii="Times New Roman" w:hAnsi="Times New Roman" w:cs="Times New Roman"/>
                <w:sz w:val="20"/>
                <w:szCs w:val="20"/>
              </w:rPr>
            </w:pPr>
            <w:r w:rsidRPr="007D454D">
              <w:rPr>
                <w:rFonts w:ascii="Times New Roman" w:hAnsi="Times New Roman" w:cs="Times New Roman"/>
                <w:sz w:val="20"/>
                <w:szCs w:val="20"/>
              </w:rPr>
              <w:t>7</w:t>
            </w:r>
          </w:p>
        </w:tc>
      </w:tr>
      <w:tr w:rsidR="00CC592E" w:rsidRPr="007D454D" w:rsidTr="007D454D">
        <w:trPr>
          <w:trHeight w:val="395"/>
          <w:jc w:val="center"/>
        </w:trPr>
        <w:tc>
          <w:tcPr>
            <w:tcW w:w="9072" w:type="dxa"/>
            <w:gridSpan w:val="6"/>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CC592E" w:rsidRPr="007D454D" w:rsidRDefault="00CC592E" w:rsidP="007D454D">
            <w:pPr>
              <w:spacing w:after="0"/>
              <w:contextualSpacing/>
              <w:jc w:val="center"/>
              <w:rPr>
                <w:rFonts w:ascii="Times New Roman" w:hAnsi="Times New Roman" w:cs="Times New Roman"/>
                <w:b/>
                <w:bCs/>
                <w:sz w:val="20"/>
                <w:szCs w:val="20"/>
              </w:rPr>
            </w:pPr>
            <w:r w:rsidRPr="007D454D">
              <w:rPr>
                <w:rFonts w:ascii="Times New Roman" w:hAnsi="Times New Roman" w:cs="Times New Roman"/>
                <w:b/>
                <w:bCs/>
                <w:sz w:val="20"/>
                <w:szCs w:val="20"/>
              </w:rPr>
              <w:t>Департамент как координатор программ</w:t>
            </w:r>
          </w:p>
        </w:tc>
      </w:tr>
      <w:tr w:rsidR="00CC592E" w:rsidRPr="007D454D" w:rsidTr="007D454D">
        <w:trPr>
          <w:trHeight w:val="698"/>
          <w:jc w:val="center"/>
        </w:trPr>
        <w:tc>
          <w:tcPr>
            <w:tcW w:w="3828"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Государственная программа "Развитие лесного хозяйства и лесопромышленного комплекса Ханты-Мансийского автономного округа – Югры на 2014–2020 годы"</w:t>
            </w:r>
          </w:p>
        </w:tc>
        <w:tc>
          <w:tcPr>
            <w:tcW w:w="1096"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2 277 953,9</w:t>
            </w:r>
          </w:p>
        </w:tc>
        <w:tc>
          <w:tcPr>
            <w:tcW w:w="1147"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2 277 953,9</w:t>
            </w:r>
          </w:p>
        </w:tc>
        <w:tc>
          <w:tcPr>
            <w:tcW w:w="1009"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2 251 284,9</w:t>
            </w:r>
          </w:p>
        </w:tc>
        <w:tc>
          <w:tcPr>
            <w:tcW w:w="858"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ind w:left="-189" w:firstLine="898"/>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98,8</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98,8</w:t>
            </w:r>
          </w:p>
        </w:tc>
      </w:tr>
      <w:tr w:rsidR="00CC592E" w:rsidRPr="007D454D" w:rsidTr="007D454D">
        <w:trPr>
          <w:trHeight w:val="912"/>
          <w:jc w:val="center"/>
        </w:trPr>
        <w:tc>
          <w:tcPr>
            <w:tcW w:w="3828"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 xml:space="preserve">Государственная программа "Развитие агропромышленного комплекса и рынков сельскохозяйственной продукции, сырья и </w:t>
            </w:r>
            <w:r w:rsidRPr="007D454D">
              <w:rPr>
                <w:rFonts w:ascii="Times New Roman" w:hAnsi="Times New Roman" w:cs="Times New Roman"/>
                <w:b/>
                <w:bCs/>
                <w:sz w:val="20"/>
                <w:szCs w:val="20"/>
              </w:rPr>
              <w:lastRenderedPageBreak/>
              <w:t>продовольствия в Ханты-Мансийском автономном округе – Югре в 2014–2020 годах"</w:t>
            </w:r>
          </w:p>
        </w:tc>
        <w:tc>
          <w:tcPr>
            <w:tcW w:w="1096"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lastRenderedPageBreak/>
              <w:t>2 077 287,5</w:t>
            </w:r>
          </w:p>
        </w:tc>
        <w:tc>
          <w:tcPr>
            <w:tcW w:w="1147"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2 183 321,3</w:t>
            </w:r>
          </w:p>
        </w:tc>
        <w:tc>
          <w:tcPr>
            <w:tcW w:w="1009"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2 166 988,7</w:t>
            </w:r>
          </w:p>
        </w:tc>
        <w:tc>
          <w:tcPr>
            <w:tcW w:w="858"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св.100</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99,3</w:t>
            </w:r>
          </w:p>
        </w:tc>
      </w:tr>
      <w:tr w:rsidR="00CC592E" w:rsidRPr="007D454D" w:rsidTr="007D454D">
        <w:trPr>
          <w:trHeight w:val="912"/>
          <w:jc w:val="center"/>
        </w:trPr>
        <w:tc>
          <w:tcPr>
            <w:tcW w:w="3828"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lastRenderedPageBreak/>
              <w:t>Государственная программа "Социально-экономическое развитие коренных малочисленных народов Севера Ханты-Мансийского автономного округа – Югры на 2014–2020 годы"</w:t>
            </w:r>
          </w:p>
        </w:tc>
        <w:tc>
          <w:tcPr>
            <w:tcW w:w="1096"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217 676,2</w:t>
            </w:r>
          </w:p>
        </w:tc>
        <w:tc>
          <w:tcPr>
            <w:tcW w:w="1147"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217 676,2</w:t>
            </w:r>
          </w:p>
        </w:tc>
        <w:tc>
          <w:tcPr>
            <w:tcW w:w="1009"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214 124,2</w:t>
            </w:r>
          </w:p>
        </w:tc>
        <w:tc>
          <w:tcPr>
            <w:tcW w:w="858" w:type="dxa"/>
            <w:tcBorders>
              <w:top w:val="single" w:sz="4" w:space="0" w:color="auto"/>
              <w:left w:val="single" w:sz="4" w:space="0" w:color="auto"/>
              <w:bottom w:val="single" w:sz="4" w:space="0" w:color="auto"/>
              <w:right w:val="nil"/>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98,4</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98,4</w:t>
            </w:r>
          </w:p>
        </w:tc>
      </w:tr>
      <w:tr w:rsidR="00CC592E" w:rsidRPr="007D454D" w:rsidTr="007D454D">
        <w:trPr>
          <w:trHeight w:val="367"/>
          <w:jc w:val="center"/>
        </w:trPr>
        <w:tc>
          <w:tcPr>
            <w:tcW w:w="9072" w:type="dxa"/>
            <w:gridSpan w:val="6"/>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CC592E" w:rsidRPr="007D454D" w:rsidRDefault="00CC592E" w:rsidP="007D454D">
            <w:pPr>
              <w:spacing w:after="0"/>
              <w:contextualSpacing/>
              <w:jc w:val="center"/>
              <w:rPr>
                <w:rFonts w:ascii="Times New Roman" w:hAnsi="Times New Roman" w:cs="Times New Roman"/>
                <w:b/>
                <w:bCs/>
                <w:sz w:val="20"/>
                <w:szCs w:val="20"/>
              </w:rPr>
            </w:pPr>
            <w:r w:rsidRPr="007D454D">
              <w:rPr>
                <w:rFonts w:ascii="Times New Roman" w:hAnsi="Times New Roman" w:cs="Times New Roman"/>
                <w:b/>
                <w:bCs/>
                <w:sz w:val="20"/>
                <w:szCs w:val="20"/>
              </w:rPr>
              <w:t>Департамент как соисполнитель программ</w:t>
            </w:r>
          </w:p>
        </w:tc>
      </w:tr>
      <w:tr w:rsidR="00CC592E" w:rsidRPr="007D454D" w:rsidTr="007D454D">
        <w:trPr>
          <w:trHeight w:val="590"/>
          <w:jc w:val="center"/>
        </w:trPr>
        <w:tc>
          <w:tcPr>
            <w:tcW w:w="3828"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hideMark/>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Государственная программа "Развитие культуры и туризма в Ханты-Мансийском автономном округе – Югре на 2014–2020 годы"</w:t>
            </w:r>
          </w:p>
        </w:tc>
        <w:tc>
          <w:tcPr>
            <w:tcW w:w="1096" w:type="dxa"/>
            <w:tcBorders>
              <w:top w:val="single" w:sz="4" w:space="0" w:color="auto"/>
              <w:left w:val="single" w:sz="4" w:space="0" w:color="auto"/>
              <w:bottom w:val="single" w:sz="4" w:space="0" w:color="auto"/>
              <w:right w:val="nil"/>
            </w:tcBorders>
            <w:shd w:val="clear" w:color="000000" w:fill="FFFFFF" w:themeFill="background1"/>
            <w:noWrap/>
            <w:vAlign w:val="bottom"/>
            <w:hideMark/>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10 182,4</w:t>
            </w:r>
          </w:p>
        </w:tc>
        <w:tc>
          <w:tcPr>
            <w:tcW w:w="1147" w:type="dxa"/>
            <w:tcBorders>
              <w:top w:val="single" w:sz="4" w:space="0" w:color="auto"/>
              <w:left w:val="single" w:sz="4" w:space="0" w:color="auto"/>
              <w:bottom w:val="single" w:sz="4" w:space="0" w:color="auto"/>
              <w:right w:val="nil"/>
            </w:tcBorders>
            <w:shd w:val="clear" w:color="000000" w:fill="FFFFFF" w:themeFill="background1"/>
            <w:noWrap/>
            <w:vAlign w:val="bottom"/>
            <w:hideMark/>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10 182,4</w:t>
            </w:r>
          </w:p>
        </w:tc>
        <w:tc>
          <w:tcPr>
            <w:tcW w:w="1009" w:type="dxa"/>
            <w:tcBorders>
              <w:top w:val="single" w:sz="4" w:space="0" w:color="auto"/>
              <w:left w:val="single" w:sz="4" w:space="0" w:color="auto"/>
              <w:bottom w:val="single" w:sz="4" w:space="0" w:color="auto"/>
              <w:right w:val="nil"/>
            </w:tcBorders>
            <w:shd w:val="clear" w:color="000000" w:fill="FFFFFF" w:themeFill="background1"/>
            <w:noWrap/>
            <w:vAlign w:val="bottom"/>
            <w:hideMark/>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10 161,3</w:t>
            </w:r>
          </w:p>
        </w:tc>
        <w:tc>
          <w:tcPr>
            <w:tcW w:w="858" w:type="dxa"/>
            <w:tcBorders>
              <w:top w:val="single" w:sz="4" w:space="0" w:color="auto"/>
              <w:left w:val="single" w:sz="4" w:space="0" w:color="auto"/>
              <w:bottom w:val="single" w:sz="4" w:space="0" w:color="auto"/>
              <w:right w:val="nil"/>
            </w:tcBorders>
            <w:shd w:val="clear" w:color="000000" w:fill="FFFFFF" w:themeFill="background1"/>
            <w:noWrap/>
            <w:vAlign w:val="bottom"/>
            <w:hideMark/>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99,8</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99,8</w:t>
            </w:r>
          </w:p>
        </w:tc>
      </w:tr>
      <w:tr w:rsidR="00CC592E" w:rsidRPr="007D454D" w:rsidTr="007D454D">
        <w:trPr>
          <w:trHeight w:val="698"/>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Государственная программа "Обеспечение экологической безопасности Ханты-Мансийского автономного округа – Югры на 2014–2020 годы"</w:t>
            </w:r>
          </w:p>
        </w:tc>
        <w:tc>
          <w:tcPr>
            <w:tcW w:w="1096" w:type="dxa"/>
            <w:tcBorders>
              <w:top w:val="single" w:sz="4" w:space="0" w:color="auto"/>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164 446,4</w:t>
            </w:r>
          </w:p>
        </w:tc>
        <w:tc>
          <w:tcPr>
            <w:tcW w:w="1147" w:type="dxa"/>
            <w:tcBorders>
              <w:top w:val="single" w:sz="4" w:space="0" w:color="auto"/>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164 446,4</w:t>
            </w:r>
          </w:p>
        </w:tc>
        <w:tc>
          <w:tcPr>
            <w:tcW w:w="1009" w:type="dxa"/>
            <w:tcBorders>
              <w:top w:val="single" w:sz="4" w:space="0" w:color="auto"/>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164 443,2</w:t>
            </w:r>
          </w:p>
        </w:tc>
        <w:tc>
          <w:tcPr>
            <w:tcW w:w="858" w:type="dxa"/>
            <w:tcBorders>
              <w:top w:val="single" w:sz="4" w:space="0" w:color="auto"/>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100,0</w:t>
            </w:r>
          </w:p>
        </w:tc>
      </w:tr>
      <w:tr w:rsidR="00CC592E" w:rsidRPr="007D454D" w:rsidTr="007D454D">
        <w:trPr>
          <w:trHeight w:val="375"/>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Государственная программа "Развитие гражданского общества Ханты-Мансийского автономного округа – Югры на 2014–2020 годы"</w:t>
            </w:r>
          </w:p>
        </w:tc>
        <w:tc>
          <w:tcPr>
            <w:tcW w:w="1096" w:type="dxa"/>
            <w:tcBorders>
              <w:top w:val="nil"/>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6 522,8</w:t>
            </w:r>
          </w:p>
        </w:tc>
        <w:tc>
          <w:tcPr>
            <w:tcW w:w="1147" w:type="dxa"/>
            <w:tcBorders>
              <w:top w:val="nil"/>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6 522,8</w:t>
            </w:r>
          </w:p>
        </w:tc>
        <w:tc>
          <w:tcPr>
            <w:tcW w:w="1009" w:type="dxa"/>
            <w:tcBorders>
              <w:top w:val="nil"/>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6 522,8</w:t>
            </w:r>
          </w:p>
        </w:tc>
        <w:tc>
          <w:tcPr>
            <w:tcW w:w="858" w:type="dxa"/>
            <w:tcBorders>
              <w:top w:val="nil"/>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100,0</w:t>
            </w:r>
          </w:p>
        </w:tc>
        <w:tc>
          <w:tcPr>
            <w:tcW w:w="1134" w:type="dxa"/>
            <w:tcBorders>
              <w:top w:val="nil"/>
              <w:left w:val="nil"/>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100,0</w:t>
            </w:r>
          </w:p>
        </w:tc>
      </w:tr>
      <w:tr w:rsidR="00CC592E" w:rsidRPr="007D454D" w:rsidTr="007D454D">
        <w:trPr>
          <w:trHeight w:val="708"/>
          <w:jc w:val="center"/>
        </w:trPr>
        <w:tc>
          <w:tcPr>
            <w:tcW w:w="3828" w:type="dxa"/>
            <w:tcBorders>
              <w:top w:val="nil"/>
              <w:left w:val="single" w:sz="4" w:space="0" w:color="auto"/>
              <w:bottom w:val="single" w:sz="4" w:space="0" w:color="auto"/>
              <w:right w:val="single" w:sz="4" w:space="0" w:color="000000"/>
            </w:tcBorders>
            <w:shd w:val="clear" w:color="auto" w:fill="auto"/>
            <w:vAlign w:val="bottom"/>
          </w:tcPr>
          <w:p w:rsidR="00CC592E" w:rsidRPr="007D454D" w:rsidRDefault="00CC592E" w:rsidP="007D454D">
            <w:pPr>
              <w:spacing w:after="0"/>
              <w:contextualSpacing/>
              <w:rPr>
                <w:rFonts w:ascii="Times New Roman" w:hAnsi="Times New Roman" w:cs="Times New Roman"/>
                <w:b/>
                <w:bCs/>
                <w:sz w:val="20"/>
                <w:szCs w:val="20"/>
              </w:rPr>
            </w:pPr>
            <w:r w:rsidRPr="007D454D">
              <w:rPr>
                <w:rFonts w:ascii="Times New Roman" w:hAnsi="Times New Roman" w:cs="Times New Roman"/>
                <w:b/>
                <w:bCs/>
                <w:sz w:val="20"/>
                <w:szCs w:val="20"/>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2014–2020 годах"</w:t>
            </w:r>
          </w:p>
        </w:tc>
        <w:tc>
          <w:tcPr>
            <w:tcW w:w="1096" w:type="dxa"/>
            <w:tcBorders>
              <w:top w:val="single" w:sz="4" w:space="0" w:color="auto"/>
              <w:left w:val="single" w:sz="4" w:space="0" w:color="auto"/>
              <w:bottom w:val="single" w:sz="4" w:space="0" w:color="auto"/>
              <w:right w:val="nil"/>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845,0</w:t>
            </w:r>
          </w:p>
        </w:tc>
        <w:tc>
          <w:tcPr>
            <w:tcW w:w="1147" w:type="dxa"/>
            <w:tcBorders>
              <w:top w:val="single" w:sz="4" w:space="0" w:color="auto"/>
              <w:left w:val="single" w:sz="4" w:space="0" w:color="auto"/>
              <w:bottom w:val="single" w:sz="4" w:space="0" w:color="auto"/>
              <w:right w:val="nil"/>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845,0</w:t>
            </w:r>
          </w:p>
        </w:tc>
        <w:tc>
          <w:tcPr>
            <w:tcW w:w="1009" w:type="dxa"/>
            <w:tcBorders>
              <w:top w:val="single" w:sz="4" w:space="0" w:color="auto"/>
              <w:left w:val="single" w:sz="4" w:space="0" w:color="auto"/>
              <w:bottom w:val="single" w:sz="4" w:space="0" w:color="auto"/>
              <w:right w:val="nil"/>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845,0</w:t>
            </w:r>
          </w:p>
        </w:tc>
        <w:tc>
          <w:tcPr>
            <w:tcW w:w="858" w:type="dxa"/>
            <w:tcBorders>
              <w:top w:val="single" w:sz="4" w:space="0" w:color="auto"/>
              <w:left w:val="single" w:sz="4" w:space="0" w:color="auto"/>
              <w:bottom w:val="single" w:sz="4" w:space="0" w:color="auto"/>
              <w:right w:val="nil"/>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592E" w:rsidRPr="007D454D" w:rsidRDefault="00CC592E" w:rsidP="007D454D">
            <w:pPr>
              <w:spacing w:after="0"/>
              <w:contextualSpacing/>
              <w:jc w:val="right"/>
              <w:rPr>
                <w:rFonts w:ascii="Times New Roman" w:hAnsi="Times New Roman" w:cs="Times New Roman"/>
                <w:b/>
                <w:bCs/>
                <w:sz w:val="20"/>
                <w:szCs w:val="20"/>
              </w:rPr>
            </w:pPr>
            <w:r w:rsidRPr="007D454D">
              <w:rPr>
                <w:rFonts w:ascii="Times New Roman" w:hAnsi="Times New Roman" w:cs="Times New Roman"/>
                <w:b/>
                <w:bCs/>
                <w:sz w:val="20"/>
                <w:szCs w:val="20"/>
              </w:rPr>
              <w:t>100,0</w:t>
            </w:r>
          </w:p>
        </w:tc>
      </w:tr>
    </w:tbl>
    <w:p w:rsidR="00CC592E" w:rsidRPr="007D454D" w:rsidRDefault="00CC592E" w:rsidP="007D454D">
      <w:pPr>
        <w:pStyle w:val="a3"/>
        <w:widowControl w:val="0"/>
        <w:autoSpaceDE w:val="0"/>
        <w:autoSpaceDN w:val="0"/>
        <w:adjustRightInd w:val="0"/>
        <w:spacing w:after="0"/>
        <w:ind w:left="0" w:firstLine="567"/>
        <w:jc w:val="center"/>
        <w:rPr>
          <w:rFonts w:ascii="Times New Roman" w:hAnsi="Times New Roman" w:cs="Times New Roman"/>
          <w:b/>
          <w:color w:val="000000"/>
          <w:sz w:val="28"/>
          <w:szCs w:val="28"/>
          <w:u w:val="single"/>
        </w:rPr>
      </w:pPr>
    </w:p>
    <w:p w:rsidR="00CC592E" w:rsidRPr="007D454D" w:rsidRDefault="00CC592E" w:rsidP="007D454D">
      <w:pPr>
        <w:pStyle w:val="a3"/>
        <w:widowControl w:val="0"/>
        <w:autoSpaceDE w:val="0"/>
        <w:autoSpaceDN w:val="0"/>
        <w:adjustRightInd w:val="0"/>
        <w:spacing w:after="0"/>
        <w:ind w:left="0" w:firstLine="567"/>
        <w:jc w:val="center"/>
        <w:rPr>
          <w:rFonts w:ascii="Times New Roman" w:hAnsi="Times New Roman" w:cs="Times New Roman"/>
          <w:b/>
          <w:color w:val="000000"/>
          <w:sz w:val="28"/>
          <w:szCs w:val="28"/>
          <w:u w:val="single"/>
        </w:rPr>
      </w:pPr>
      <w:r w:rsidRPr="007D454D">
        <w:rPr>
          <w:rFonts w:ascii="Times New Roman" w:hAnsi="Times New Roman" w:cs="Times New Roman"/>
          <w:b/>
          <w:color w:val="000000"/>
          <w:sz w:val="28"/>
          <w:szCs w:val="28"/>
          <w:u w:val="single"/>
        </w:rPr>
        <w:t>Результаты реализации мероприятий госпрограмм за 2015 год</w:t>
      </w:r>
    </w:p>
    <w:p w:rsidR="00CC592E" w:rsidRPr="007D454D" w:rsidRDefault="00CC592E" w:rsidP="007D454D">
      <w:pPr>
        <w:numPr>
          <w:ilvl w:val="0"/>
          <w:numId w:val="20"/>
        </w:numPr>
        <w:spacing w:after="0" w:afterAutospacing="0"/>
        <w:ind w:left="0" w:firstLine="567"/>
        <w:contextualSpacing/>
        <w:jc w:val="both"/>
        <w:rPr>
          <w:rFonts w:ascii="Times New Roman" w:hAnsi="Times New Roman" w:cs="Times New Roman"/>
          <w:b/>
          <w:sz w:val="28"/>
          <w:szCs w:val="28"/>
        </w:rPr>
      </w:pPr>
      <w:r w:rsidRPr="007D454D">
        <w:rPr>
          <w:rFonts w:ascii="Times New Roman" w:hAnsi="Times New Roman" w:cs="Times New Roman"/>
          <w:b/>
          <w:sz w:val="28"/>
          <w:szCs w:val="28"/>
        </w:rPr>
        <w:t>Государственная программа «Развитие лесного хозяйства и лесопромышленного комплекса Ханты-Мансийского автономного округа – Югры на 2014 – 2020 годы».</w:t>
      </w:r>
    </w:p>
    <w:p w:rsidR="00CC592E" w:rsidRPr="007D454D" w:rsidRDefault="00CC592E" w:rsidP="007D454D">
      <w:pPr>
        <w:spacing w:after="0"/>
        <w:ind w:firstLine="567"/>
        <w:contextualSpacing/>
        <w:jc w:val="both"/>
        <w:rPr>
          <w:rFonts w:ascii="Times New Roman" w:hAnsi="Times New Roman" w:cs="Times New Roman"/>
          <w:sz w:val="28"/>
          <w:szCs w:val="28"/>
        </w:rPr>
      </w:pPr>
    </w:p>
    <w:p w:rsidR="00CC592E" w:rsidRPr="007D454D" w:rsidRDefault="00CC592E" w:rsidP="007D454D">
      <w:pPr>
        <w:spacing w:after="0"/>
        <w:ind w:firstLine="567"/>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В 2015 году заключено 14 государственных контрактов на выполнение работ по охране, защите и воспроизводству лесов;                                                                                                                                                                                        </w:t>
      </w:r>
    </w:p>
    <w:p w:rsidR="00CC592E" w:rsidRPr="007D454D" w:rsidRDefault="00CC592E" w:rsidP="007D454D">
      <w:pPr>
        <w:spacing w:after="0"/>
        <w:ind w:firstLine="567"/>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По подпрограмме «Развитие лесного хозяйства», заключено 19 договоров на проведение авиационных работ с целью обеспечения пожарной безопасности лесов (патрулирования) и тушения лесных </w:t>
      </w:r>
      <w:r w:rsidRPr="007D454D">
        <w:rPr>
          <w:rFonts w:ascii="Times New Roman" w:hAnsi="Times New Roman" w:cs="Times New Roman"/>
          <w:sz w:val="28"/>
          <w:szCs w:val="28"/>
        </w:rPr>
        <w:lastRenderedPageBreak/>
        <w:t>пожаров в 2015 году, на воздушных судах 10 ед. Ан-2, 2 ед. А-22, 12 ед. Ми-8, 4 ед. Ми-8АМТ.</w:t>
      </w:r>
    </w:p>
    <w:p w:rsidR="00CC592E" w:rsidRPr="007D454D" w:rsidRDefault="00CC592E" w:rsidP="007D454D">
      <w:pPr>
        <w:spacing w:after="0"/>
        <w:ind w:firstLine="567"/>
        <w:contextualSpacing/>
        <w:jc w:val="both"/>
        <w:rPr>
          <w:rFonts w:ascii="Times New Roman" w:hAnsi="Times New Roman" w:cs="Times New Roman"/>
          <w:sz w:val="28"/>
          <w:szCs w:val="28"/>
        </w:rPr>
      </w:pPr>
      <w:r w:rsidRPr="007D454D">
        <w:rPr>
          <w:rFonts w:ascii="Times New Roman" w:hAnsi="Times New Roman" w:cs="Times New Roman"/>
          <w:sz w:val="28"/>
          <w:szCs w:val="28"/>
        </w:rPr>
        <w:t>Проведение мониторинга пожарной опасности в лесах составило 2 120 часов;</w:t>
      </w:r>
    </w:p>
    <w:p w:rsidR="00CC592E" w:rsidRPr="007D454D" w:rsidRDefault="00CC592E" w:rsidP="007D454D">
      <w:pPr>
        <w:spacing w:after="0"/>
        <w:ind w:firstLine="567"/>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Тушение лесных пожаров было осуществлено на площади 1587 га. </w:t>
      </w:r>
    </w:p>
    <w:p w:rsidR="00CC592E" w:rsidRPr="007D454D" w:rsidRDefault="00CC592E" w:rsidP="007D454D">
      <w:pPr>
        <w:spacing w:after="0"/>
        <w:ind w:firstLine="567"/>
        <w:contextualSpacing/>
        <w:jc w:val="both"/>
        <w:rPr>
          <w:rFonts w:ascii="Times New Roman" w:hAnsi="Times New Roman" w:cs="Times New Roman"/>
          <w:sz w:val="28"/>
          <w:szCs w:val="28"/>
        </w:rPr>
      </w:pPr>
      <w:r w:rsidRPr="007D454D">
        <w:rPr>
          <w:rFonts w:ascii="Times New Roman" w:hAnsi="Times New Roman" w:cs="Times New Roman"/>
          <w:sz w:val="28"/>
          <w:szCs w:val="28"/>
        </w:rPr>
        <w:t>Приобретены 2 ед. Универсальный лесной противопожарный комплекс 1-ВЛ на базе трактора МТЗ-82.1</w:t>
      </w:r>
    </w:p>
    <w:p w:rsidR="00CC592E" w:rsidRPr="007D454D" w:rsidRDefault="00CC592E" w:rsidP="007D454D">
      <w:pPr>
        <w:spacing w:after="0"/>
        <w:ind w:firstLine="567"/>
        <w:contextualSpacing/>
        <w:jc w:val="both"/>
        <w:rPr>
          <w:rFonts w:ascii="Times New Roman" w:hAnsi="Times New Roman" w:cs="Times New Roman"/>
          <w:sz w:val="28"/>
          <w:szCs w:val="28"/>
        </w:rPr>
      </w:pPr>
      <w:r w:rsidRPr="007D454D">
        <w:rPr>
          <w:rFonts w:ascii="Times New Roman" w:hAnsi="Times New Roman" w:cs="Times New Roman"/>
          <w:sz w:val="28"/>
          <w:szCs w:val="28"/>
        </w:rPr>
        <w:t>Обучено 46 человек по программе «Вальщик леса»</w:t>
      </w:r>
    </w:p>
    <w:p w:rsidR="00CC592E" w:rsidRPr="007D454D" w:rsidRDefault="00CC592E" w:rsidP="007D454D">
      <w:pPr>
        <w:spacing w:after="0"/>
        <w:ind w:firstLine="567"/>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Подготовлено 26 человек на курсах «Руководитель тушения лесных пожаров».                                                                                                                                                                                                                                                                                                                                                                                                                                                                                                                                                                                                                                                                                                                                                         </w:t>
      </w:r>
    </w:p>
    <w:p w:rsidR="00CC592E" w:rsidRPr="007D454D" w:rsidRDefault="00CC592E" w:rsidP="007D454D">
      <w:pPr>
        <w:spacing w:after="0"/>
        <w:ind w:firstLine="567"/>
        <w:contextualSpacing/>
        <w:jc w:val="both"/>
        <w:rPr>
          <w:rFonts w:ascii="Times New Roman" w:hAnsi="Times New Roman" w:cs="Times New Roman"/>
          <w:sz w:val="28"/>
          <w:szCs w:val="28"/>
        </w:rPr>
      </w:pPr>
      <w:r w:rsidRPr="007D454D">
        <w:rPr>
          <w:rFonts w:ascii="Times New Roman" w:hAnsi="Times New Roman" w:cs="Times New Roman"/>
          <w:sz w:val="28"/>
          <w:szCs w:val="28"/>
        </w:rPr>
        <w:t>По подпрограмме Развитие лесопромышленного комплекса выплачены субсидии  по  мероприятиям «Предоставление субсидий из бюджета автономного округа на производство древесноволокнистых плит (ДВП) на их реализацию», «Предоставление инвесторам субсидий из бюджета автономного округа на возмещение части затрат на уплату процентов по привлекаемым заемным средствам для реализации инвестиционных проектов в лесопромышленном комплексе автономного округа», «Предоставление субсидий из бюджета автономного округа на производство пиломатериалов по ГОСТ 26002-83, поставляемых на экспорт обрезных пиломатериалов хвойных пород с влажностью до 22% на их реализацию», осуществлен взнос в уставный капитал «ОАО «Югра-плит» и др.</w:t>
      </w:r>
    </w:p>
    <w:p w:rsidR="00CC592E" w:rsidRPr="007D454D" w:rsidRDefault="00CC592E" w:rsidP="007D454D">
      <w:pPr>
        <w:spacing w:after="0"/>
        <w:ind w:firstLine="567"/>
        <w:contextualSpacing/>
        <w:jc w:val="both"/>
        <w:rPr>
          <w:rFonts w:ascii="Times New Roman" w:hAnsi="Times New Roman" w:cs="Times New Roman"/>
          <w:sz w:val="28"/>
          <w:szCs w:val="28"/>
        </w:rPr>
      </w:pPr>
    </w:p>
    <w:p w:rsidR="00CC592E" w:rsidRPr="007D454D" w:rsidRDefault="00CC592E" w:rsidP="007D454D">
      <w:pPr>
        <w:spacing w:after="0"/>
        <w:ind w:firstLine="567"/>
        <w:contextualSpacing/>
        <w:jc w:val="both"/>
        <w:rPr>
          <w:rFonts w:ascii="Times New Roman" w:hAnsi="Times New Roman" w:cs="Times New Roman"/>
          <w:b/>
          <w:sz w:val="28"/>
          <w:szCs w:val="28"/>
          <w:u w:val="single"/>
        </w:rPr>
      </w:pPr>
      <w:r w:rsidRPr="007D454D">
        <w:rPr>
          <w:rFonts w:ascii="Times New Roman" w:hAnsi="Times New Roman" w:cs="Times New Roman"/>
          <w:b/>
          <w:color w:val="000000"/>
          <w:sz w:val="28"/>
          <w:szCs w:val="28"/>
        </w:rPr>
        <w:t>2.</w:t>
      </w:r>
      <w:r w:rsidRPr="007D454D">
        <w:rPr>
          <w:rFonts w:ascii="Times New Roman" w:hAnsi="Times New Roman" w:cs="Times New Roman"/>
          <w:sz w:val="28"/>
          <w:szCs w:val="28"/>
        </w:rPr>
        <w:t xml:space="preserve"> </w:t>
      </w:r>
      <w:r w:rsidRPr="007D454D">
        <w:rPr>
          <w:rFonts w:ascii="Times New Roman" w:hAnsi="Times New Roman" w:cs="Times New Roman"/>
          <w:b/>
          <w:sz w:val="28"/>
          <w:szCs w:val="28"/>
        </w:rPr>
        <w:t>Государственная программа «Развитие агропромышленного комплекса и рынков сельскохозяйственной продукции, сырья и продовольствия в Ханты - Мансийском автономном округе – Югре в 2014-2020 годах».</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По состоянию на 1 января 2016 года:</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Производство скота и птицы на убой (в живом весе) в хозяйствах всех категорий составило 12,3 тыс. тонн (аналогичный период 2014 года – 11,7 тыс. тонн);</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Производство молока в хозяйствах всех категорий составило  25,8 тыс. тонн (аналогичный период 2014 года – 25,2 тыс. тонн);</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Подписано дополнительное соглашение №7 к Соглашению о предоставлении субсидий из федерального бюджета.</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xml:space="preserve">Предоставлены субсидии: </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на содержание оленей;</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на компенсацию затрат за участие в выставках;</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на закуп семян;</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xml:space="preserve">- на компенсацию части затрат по уплаченным процентам по кредитам; </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на приобретение племенного поголовья сельхозживотных;</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xml:space="preserve">- на содержание племенного маточного поголовья </w:t>
      </w:r>
      <w:r w:rsidRPr="007D454D">
        <w:rPr>
          <w:rFonts w:ascii="Times New Roman" w:hAnsi="Times New Roman" w:cs="Times New Roman"/>
          <w:color w:val="000000"/>
          <w:sz w:val="28"/>
          <w:szCs w:val="28"/>
        </w:rPr>
        <w:lastRenderedPageBreak/>
        <w:t>сельскохозяйственных животных;</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за реализованное молоко 1 сорта.</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Предоставлены гранты начинающим фермерам и семейным животноводческим фермам, а также на осуществление проектов в сфере заготовки и переработки дикоросов.</w:t>
      </w:r>
    </w:p>
    <w:p w:rsidR="00CC592E" w:rsidRPr="007D454D" w:rsidRDefault="00CC592E" w:rsidP="007D454D">
      <w:pPr>
        <w:tabs>
          <w:tab w:val="left" w:pos="567"/>
        </w:tabs>
        <w:spacing w:after="0"/>
        <w:ind w:firstLine="567"/>
        <w:contextualSpacing/>
        <w:jc w:val="both"/>
        <w:rPr>
          <w:rFonts w:ascii="Times New Roman" w:hAnsi="Times New Roman" w:cs="Times New Roman"/>
          <w:bCs/>
          <w:sz w:val="28"/>
          <w:szCs w:val="28"/>
        </w:rPr>
      </w:pPr>
      <w:r w:rsidRPr="007D454D">
        <w:rPr>
          <w:rFonts w:ascii="Times New Roman" w:hAnsi="Times New Roman" w:cs="Times New Roman"/>
          <w:b/>
          <w:bCs/>
          <w:sz w:val="28"/>
          <w:szCs w:val="28"/>
        </w:rPr>
        <w:t>3. Государственная программа «Социально-экономическое развитие коренных малочисленных народов Севера Ханты-Мансийского автономного округа – Югры на 2014–2020 годы».</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xml:space="preserve">Проведены мероприятия по чествованию 260 граждан из числа КМНС (2014 - 482 чел). </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Проведены окружные конкурсы по предоставлению грантов для реализации проектов и программ в сфере этнографического туризма - определены 6 победителей (2014 - 6 проектов), в сфере развития традиционной хозяйственной деятельности - 10 победителей (2014 - 0 проектов), в сфере развития традиционной культуры - 6 победителей (2014 - 6 проектов). Присуждены премии им Шесталова: община КМНС "Элы Хотал" (Урай), Казамкин В.Е. (Нижневартовский район), Попова С.А. (Ханты-Мансийск) ((2014 -  коллективу детского этнического стойбища "Мань Ускве" (с. Саранпауль), Рябовой М.Ф., (г. Белоярский), Карпенко Л.Н., (Октябрький район)).</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Количество пользователей ТТП из числа КМНС и лиц, не относящихся к КМНС, но ведущих традиционные виды хозяйственной деятельности составило 4426 человек (2014 - 4299 чел).</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15 национальных общин и предприятий вовлечены в туристскую деятельность этнографической направленности (2014 - 15 орг);</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Создано 50 рабочих мест при реализации проектов в сфере развития традиционных видов деятельности и этнотуризма (2014 - 10 мест).</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100 национальных общин и предприятий осуществляют традиционное хозяйствование (2014 - 96 орг). 108 человек получили среднее профессиональное и высшее образование (2014 - 100 чел).</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Предоставлены меры господдержки  1395 малообеспеченным семьям (2014 - 558  семей), и  500 студентам (670 студентов).</w:t>
      </w:r>
    </w:p>
    <w:p w:rsidR="00CC592E" w:rsidRPr="007D454D" w:rsidRDefault="00CC592E" w:rsidP="007D454D">
      <w:pPr>
        <w:pStyle w:val="a3"/>
        <w:widowControl w:val="0"/>
        <w:autoSpaceDE w:val="0"/>
        <w:autoSpaceDN w:val="0"/>
        <w:adjustRightInd w:val="0"/>
        <w:spacing w:after="0"/>
        <w:ind w:left="0" w:firstLine="567"/>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Предоставлены меры господдержки в сфере развития традиционного хозяйствования 155 физ. лицам, 14 юр лицам (2014 - 81 физ. лицо, 15 юр лиц).</w:t>
      </w:r>
    </w:p>
    <w:p w:rsidR="00CC592E" w:rsidRPr="007D454D" w:rsidRDefault="00531AD4" w:rsidP="007D454D">
      <w:pPr>
        <w:spacing w:before="100" w:beforeAutospacing="1"/>
        <w:contextualSpacing/>
        <w:jc w:val="both"/>
        <w:rPr>
          <w:rFonts w:ascii="Times New Roman" w:hAnsi="Times New Roman" w:cs="Times New Roman"/>
          <w:sz w:val="28"/>
          <w:szCs w:val="28"/>
        </w:rPr>
      </w:pPr>
      <w:r w:rsidRPr="007D454D">
        <w:rPr>
          <w:rFonts w:ascii="Times New Roman" w:hAnsi="Times New Roman" w:cs="Times New Roman"/>
          <w:b/>
          <w:sz w:val="28"/>
          <w:szCs w:val="28"/>
        </w:rPr>
        <w:t>РЕШИЛИ:</w:t>
      </w:r>
      <w:r w:rsidRPr="007D454D">
        <w:rPr>
          <w:rFonts w:ascii="Times New Roman" w:hAnsi="Times New Roman" w:cs="Times New Roman"/>
          <w:sz w:val="28"/>
          <w:szCs w:val="28"/>
        </w:rPr>
        <w:t xml:space="preserve"> Информацию принять к сведению. </w:t>
      </w:r>
    </w:p>
    <w:p w:rsidR="00CC592E" w:rsidRPr="007D454D" w:rsidRDefault="00CC592E" w:rsidP="007D454D">
      <w:pPr>
        <w:spacing w:before="100" w:beforeAutospacing="1"/>
        <w:contextualSpacing/>
        <w:jc w:val="both"/>
        <w:rPr>
          <w:rFonts w:ascii="Times New Roman" w:hAnsi="Times New Roman" w:cs="Times New Roman"/>
          <w:sz w:val="28"/>
          <w:szCs w:val="28"/>
        </w:rPr>
      </w:pPr>
    </w:p>
    <w:p w:rsidR="00531AD4" w:rsidRPr="007D454D" w:rsidRDefault="00531AD4" w:rsidP="007D454D">
      <w:pPr>
        <w:spacing w:before="100" w:beforeAutospacing="1"/>
        <w:contextualSpacing/>
        <w:jc w:val="both"/>
        <w:rPr>
          <w:rFonts w:ascii="Times New Roman" w:hAnsi="Times New Roman" w:cs="Times New Roman"/>
          <w:b/>
          <w:sz w:val="28"/>
          <w:szCs w:val="28"/>
        </w:rPr>
      </w:pPr>
      <w:r w:rsidRPr="007D454D">
        <w:rPr>
          <w:rFonts w:ascii="Times New Roman" w:hAnsi="Times New Roman" w:cs="Times New Roman"/>
          <w:b/>
          <w:sz w:val="28"/>
          <w:szCs w:val="28"/>
        </w:rPr>
        <w:t>3.</w:t>
      </w:r>
      <w:r w:rsidR="00CC592E" w:rsidRPr="007D454D">
        <w:rPr>
          <w:rFonts w:ascii="Times New Roman" w:hAnsi="Times New Roman" w:cs="Times New Roman"/>
          <w:b/>
          <w:sz w:val="28"/>
          <w:szCs w:val="28"/>
        </w:rPr>
        <w:t xml:space="preserve"> Информация о результатах деятельности Отдела предоставления прав пользования водными объектами и водохозяйственных мероприятий в 2016 год.</w:t>
      </w:r>
    </w:p>
    <w:p w:rsidR="00531AD4" w:rsidRPr="007D454D" w:rsidRDefault="00531AD4" w:rsidP="007D454D">
      <w:pPr>
        <w:spacing w:before="100" w:beforeAutospacing="1"/>
        <w:contextualSpacing/>
        <w:jc w:val="both"/>
        <w:rPr>
          <w:rFonts w:ascii="Times New Roman" w:hAnsi="Times New Roman" w:cs="Times New Roman"/>
          <w:sz w:val="28"/>
          <w:szCs w:val="28"/>
        </w:rPr>
      </w:pPr>
      <w:r w:rsidRPr="007D454D">
        <w:rPr>
          <w:rFonts w:ascii="Times New Roman" w:hAnsi="Times New Roman" w:cs="Times New Roman"/>
          <w:b/>
          <w:sz w:val="28"/>
          <w:szCs w:val="28"/>
        </w:rPr>
        <w:lastRenderedPageBreak/>
        <w:t>ВЫСТУПИЛ:</w:t>
      </w:r>
      <w:r w:rsidR="00CC592E" w:rsidRPr="007D454D">
        <w:rPr>
          <w:rFonts w:ascii="Times New Roman" w:hAnsi="Times New Roman" w:cs="Times New Roman"/>
          <w:b/>
          <w:sz w:val="28"/>
          <w:szCs w:val="28"/>
        </w:rPr>
        <w:t xml:space="preserve"> </w:t>
      </w:r>
      <w:r w:rsidR="00CC592E" w:rsidRPr="007D454D">
        <w:rPr>
          <w:rFonts w:ascii="Times New Roman" w:hAnsi="Times New Roman" w:cs="Times New Roman"/>
          <w:sz w:val="28"/>
          <w:szCs w:val="28"/>
        </w:rPr>
        <w:t>Начальник отдела предоставления прав пользования водными объектами и водохозяйственных мероприятий Управления использования водных объектов и особо охраняемых природных территорий, реализации мероприятий программ в области обращения с отходами Департамента Каминская Лилия Петровна.</w:t>
      </w:r>
    </w:p>
    <w:p w:rsidR="00CC592E" w:rsidRPr="007D454D" w:rsidRDefault="00CC592E" w:rsidP="007D454D">
      <w:pPr>
        <w:spacing w:after="0"/>
        <w:ind w:firstLine="708"/>
        <w:contextualSpacing/>
        <w:jc w:val="both"/>
        <w:rPr>
          <w:rFonts w:ascii="Times New Roman" w:hAnsi="Times New Roman" w:cs="Times New Roman"/>
          <w:sz w:val="28"/>
          <w:szCs w:val="28"/>
        </w:rPr>
      </w:pPr>
      <w:r w:rsidRPr="007D454D">
        <w:rPr>
          <w:rFonts w:ascii="Times New Roman" w:hAnsi="Times New Roman" w:cs="Times New Roman"/>
          <w:sz w:val="28"/>
          <w:szCs w:val="28"/>
        </w:rPr>
        <w:t>Департамент природных ресурсов и несырьевого сектора экономики Ханты-Мансийского автономного округа-Югры обеспечивает реализацию отдельных переданных полномочий Российской Федерации в области водных отношений.</w:t>
      </w:r>
    </w:p>
    <w:p w:rsidR="00CC592E" w:rsidRPr="007D454D" w:rsidRDefault="00CC592E" w:rsidP="007D454D">
      <w:pPr>
        <w:tabs>
          <w:tab w:val="left" w:pos="567"/>
        </w:tabs>
        <w:spacing w:after="0"/>
        <w:contextualSpacing/>
        <w:jc w:val="both"/>
        <w:rPr>
          <w:rFonts w:ascii="Times New Roman" w:eastAsia="Times New Roman" w:hAnsi="Times New Roman" w:cs="Times New Roman"/>
          <w:sz w:val="28"/>
          <w:szCs w:val="28"/>
        </w:rPr>
      </w:pPr>
      <w:r w:rsidRPr="007D454D">
        <w:rPr>
          <w:rFonts w:ascii="Times New Roman" w:hAnsi="Times New Roman" w:cs="Times New Roman"/>
          <w:bCs/>
          <w:sz w:val="28"/>
          <w:szCs w:val="28"/>
        </w:rPr>
        <w:t xml:space="preserve">В рамках реализации полномочия по </w:t>
      </w:r>
      <w:r w:rsidRPr="007D454D">
        <w:rPr>
          <w:rFonts w:ascii="Times New Roman" w:hAnsi="Times New Roman" w:cs="Times New Roman"/>
          <w:noProof/>
          <w:sz w:val="28"/>
          <w:szCs w:val="28"/>
        </w:rPr>
        <w:t>предоставлению водных объектов или их частей, находящихся в федеральной собственности и расположенных на территории автономного округа, выполняется работа по обеспечению водопользователей разрешительными документам на основании договоров водопользования и решений о предоставлении водных объектов в пользование.</w:t>
      </w:r>
      <w:r w:rsidRPr="007D454D">
        <w:rPr>
          <w:rFonts w:ascii="Times New Roman" w:eastAsia="Times New Roman" w:hAnsi="Times New Roman" w:cs="Times New Roman"/>
          <w:sz w:val="28"/>
          <w:szCs w:val="28"/>
        </w:rPr>
        <w:t xml:space="preserve"> </w:t>
      </w:r>
      <w:r w:rsidRPr="007D454D">
        <w:rPr>
          <w:rFonts w:ascii="Times New Roman" w:hAnsi="Times New Roman" w:cs="Times New Roman"/>
          <w:sz w:val="28"/>
          <w:szCs w:val="28"/>
        </w:rPr>
        <w:t>Общее количество физических и юридических лиц</w:t>
      </w:r>
      <w:r w:rsidRPr="007D454D">
        <w:rPr>
          <w:rFonts w:ascii="Times New Roman" w:eastAsia="Times New Roman" w:hAnsi="Times New Roman" w:cs="Times New Roman"/>
          <w:sz w:val="28"/>
          <w:szCs w:val="28"/>
        </w:rPr>
        <w:t>, осуществление водопользования которыми предусматривает  приобретение прав пользования водными объектами в 2016 году составляет  170 единиц.</w:t>
      </w:r>
    </w:p>
    <w:p w:rsidR="00CC592E" w:rsidRPr="007D454D" w:rsidRDefault="00CC592E" w:rsidP="007D454D">
      <w:pPr>
        <w:spacing w:after="0"/>
        <w:ind w:firstLine="570"/>
        <w:contextualSpacing/>
        <w:jc w:val="both"/>
        <w:rPr>
          <w:rFonts w:ascii="Times New Roman" w:hAnsi="Times New Roman" w:cs="Times New Roman"/>
          <w:sz w:val="28"/>
          <w:szCs w:val="28"/>
        </w:rPr>
      </w:pPr>
      <w:r w:rsidRPr="007D454D">
        <w:rPr>
          <w:rFonts w:ascii="Times New Roman" w:hAnsi="Times New Roman" w:cs="Times New Roman"/>
          <w:sz w:val="28"/>
          <w:szCs w:val="28"/>
        </w:rPr>
        <w:t>За текущий период 2016 года поступило 429</w:t>
      </w:r>
      <w:r w:rsidRPr="007D454D">
        <w:rPr>
          <w:rFonts w:ascii="Times New Roman" w:hAnsi="Times New Roman" w:cs="Times New Roman"/>
          <w:color w:val="FF0000"/>
          <w:sz w:val="28"/>
          <w:szCs w:val="28"/>
        </w:rPr>
        <w:t xml:space="preserve"> </w:t>
      </w:r>
      <w:r w:rsidRPr="007D454D">
        <w:rPr>
          <w:rFonts w:ascii="Times New Roman" w:hAnsi="Times New Roman" w:cs="Times New Roman"/>
          <w:sz w:val="28"/>
          <w:szCs w:val="28"/>
        </w:rPr>
        <w:t>заявлений о предоставлении водных объектов в пользование, том числе:</w:t>
      </w:r>
    </w:p>
    <w:p w:rsidR="00CC592E" w:rsidRPr="007D454D" w:rsidRDefault="00CC592E" w:rsidP="007D454D">
      <w:pPr>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на основании договора водопользования-  346 заявлений, из них:</w:t>
      </w:r>
    </w:p>
    <w:p w:rsidR="00CC592E" w:rsidRPr="007D454D" w:rsidRDefault="00CC592E" w:rsidP="007D454D">
      <w:pPr>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с целью забора воды – 9 заявление;</w:t>
      </w:r>
    </w:p>
    <w:p w:rsidR="00CC592E" w:rsidRPr="007D454D" w:rsidRDefault="00CC592E" w:rsidP="007D454D">
      <w:pPr>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с целью использования акватории - 337 заявлений,</w:t>
      </w:r>
    </w:p>
    <w:p w:rsidR="00CC592E" w:rsidRPr="007D454D" w:rsidRDefault="00CC592E" w:rsidP="007D454D">
      <w:pPr>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на основании решения о предоставлении водного объекта в пользование поступило 83 заявки, из них: </w:t>
      </w:r>
    </w:p>
    <w:p w:rsidR="00CC592E" w:rsidRPr="007D454D" w:rsidRDefault="00CC592E" w:rsidP="007D454D">
      <w:pPr>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с целью сброса  очищенных сточных вод – 24;</w:t>
      </w:r>
    </w:p>
    <w:p w:rsidR="00CC592E" w:rsidRPr="007D454D" w:rsidRDefault="00CC592E" w:rsidP="007D454D">
      <w:pPr>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с целью разведки и добычи полезных ископаемых – 19;</w:t>
      </w:r>
    </w:p>
    <w:p w:rsidR="00CC592E" w:rsidRPr="007D454D" w:rsidRDefault="00CC592E" w:rsidP="007D454D">
      <w:pPr>
        <w:autoSpaceDE w:val="0"/>
        <w:autoSpaceDN w:val="0"/>
        <w:adjustRightInd w:val="0"/>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с целью размещения и строительства гидротехнических сооружений (в том числе мелиоративных систем), мостов, подводных и подземных переходов, а также трубопроводов, подводных линий связи, других линейных объектов, подводных коммуникаций – 39;</w:t>
      </w:r>
    </w:p>
    <w:p w:rsidR="00CC592E" w:rsidRPr="007D454D" w:rsidRDefault="00CC592E" w:rsidP="007D454D">
      <w:pPr>
        <w:autoSpaceDE w:val="0"/>
        <w:autoSpaceDN w:val="0"/>
        <w:adjustRightInd w:val="0"/>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с целью строительства причалов –1.</w:t>
      </w:r>
    </w:p>
    <w:p w:rsidR="00CC592E" w:rsidRPr="007D454D" w:rsidRDefault="00CC592E" w:rsidP="007D454D">
      <w:pPr>
        <w:autoSpaceDE w:val="0"/>
        <w:autoSpaceDN w:val="0"/>
        <w:adjustRightInd w:val="0"/>
        <w:spacing w:after="0"/>
        <w:contextualSpacing/>
        <w:jc w:val="both"/>
        <w:rPr>
          <w:rFonts w:ascii="Times New Roman" w:eastAsia="Times New Roman" w:hAnsi="Times New Roman" w:cs="Times New Roman"/>
          <w:sz w:val="28"/>
          <w:szCs w:val="28"/>
        </w:rPr>
      </w:pPr>
      <w:r w:rsidRPr="007D454D">
        <w:rPr>
          <w:rFonts w:ascii="Times New Roman" w:hAnsi="Times New Roman" w:cs="Times New Roman"/>
          <w:sz w:val="28"/>
          <w:szCs w:val="28"/>
        </w:rPr>
        <w:t>За отчетный период предприятиям, право пользования водными объектами или их частями предоставлено по 196-и разрешительным документам, из них на основании решения о предоставлении водного объекта в пользование – 38, на основании договора водопользования -158. Заключено 27 дополнительных соглашения к договорам водопользования.</w:t>
      </w:r>
    </w:p>
    <w:p w:rsidR="00CC592E" w:rsidRPr="007D454D" w:rsidRDefault="00CC592E" w:rsidP="007D454D">
      <w:pPr>
        <w:autoSpaceDE w:val="0"/>
        <w:autoSpaceDN w:val="0"/>
        <w:adjustRightInd w:val="0"/>
        <w:spacing w:after="0"/>
        <w:contextualSpacing/>
        <w:jc w:val="both"/>
        <w:rPr>
          <w:rFonts w:ascii="Times New Roman" w:eastAsia="Times New Roman" w:hAnsi="Times New Roman" w:cs="Times New Roman"/>
          <w:sz w:val="28"/>
          <w:szCs w:val="28"/>
        </w:rPr>
      </w:pPr>
      <w:r w:rsidRPr="007D454D">
        <w:rPr>
          <w:rFonts w:ascii="Times New Roman" w:eastAsia="Times New Roman" w:hAnsi="Times New Roman" w:cs="Times New Roman"/>
          <w:sz w:val="28"/>
          <w:szCs w:val="28"/>
        </w:rPr>
        <w:t>Все договора водопользования и решения о предоставлении водных объектов в пользование, прошли регистрацию  в государственном водном реестре.</w:t>
      </w:r>
    </w:p>
    <w:p w:rsidR="00CC592E" w:rsidRPr="007D454D" w:rsidRDefault="00CC592E" w:rsidP="007D454D">
      <w:pPr>
        <w:pStyle w:val="2"/>
        <w:shd w:val="clear" w:color="auto" w:fill="auto"/>
        <w:spacing w:line="240" w:lineRule="auto"/>
        <w:ind w:firstLine="680"/>
        <w:contextualSpacing/>
        <w:rPr>
          <w:sz w:val="28"/>
          <w:szCs w:val="28"/>
        </w:rPr>
      </w:pPr>
      <w:r w:rsidRPr="007D454D">
        <w:rPr>
          <w:sz w:val="28"/>
          <w:szCs w:val="28"/>
        </w:rPr>
        <w:t xml:space="preserve">Забор водных ресурсов из поверхностных водных объектов предоставляется водопользователям в соответствии с установленными квотами и лимитами. Установленная квота в 2016 году общий объем </w:t>
      </w:r>
      <w:r w:rsidRPr="007D454D">
        <w:rPr>
          <w:sz w:val="28"/>
          <w:szCs w:val="28"/>
        </w:rPr>
        <w:lastRenderedPageBreak/>
        <w:t>забора водных ресурсов из поверхностных водных объектов составляет 1 722 557, 5  тыс. м</w:t>
      </w:r>
      <w:r w:rsidRPr="007D454D">
        <w:rPr>
          <w:sz w:val="28"/>
          <w:szCs w:val="28"/>
          <w:vertAlign w:val="superscript"/>
        </w:rPr>
        <w:t>3</w:t>
      </w:r>
      <w:r w:rsidRPr="007D454D">
        <w:rPr>
          <w:sz w:val="28"/>
          <w:szCs w:val="28"/>
        </w:rPr>
        <w:t>. Установленная квота на сброс очищенных сточных вод  2016 году составляет 1 513 514,7 тыс. м</w:t>
      </w:r>
      <w:r w:rsidRPr="007D454D">
        <w:rPr>
          <w:sz w:val="28"/>
          <w:szCs w:val="28"/>
          <w:vertAlign w:val="superscript"/>
        </w:rPr>
        <w:t>3</w:t>
      </w:r>
    </w:p>
    <w:p w:rsidR="00CC592E" w:rsidRPr="007D454D" w:rsidRDefault="00CC592E" w:rsidP="007D454D">
      <w:pPr>
        <w:pStyle w:val="2"/>
        <w:shd w:val="clear" w:color="auto" w:fill="auto"/>
        <w:spacing w:line="240" w:lineRule="auto"/>
        <w:ind w:firstLine="680"/>
        <w:contextualSpacing/>
        <w:rPr>
          <w:bCs/>
          <w:sz w:val="28"/>
          <w:szCs w:val="28"/>
        </w:rPr>
      </w:pPr>
      <w:r w:rsidRPr="007D454D">
        <w:rPr>
          <w:sz w:val="28"/>
          <w:szCs w:val="28"/>
        </w:rPr>
        <w:tab/>
        <w:t>Департаментом осуществляется администрирование поступлений в федеральный бюджет платы за пользование водными объектами на основании договоров водопользования.</w:t>
      </w:r>
      <w:r w:rsidRPr="007D454D">
        <w:rPr>
          <w:bCs/>
          <w:sz w:val="28"/>
          <w:szCs w:val="28"/>
        </w:rPr>
        <w:t xml:space="preserve"> </w:t>
      </w:r>
      <w:r w:rsidRPr="007D454D">
        <w:rPr>
          <w:sz w:val="28"/>
          <w:szCs w:val="28"/>
        </w:rPr>
        <w:t xml:space="preserve">Доход платы за пользование водными объектами, находящихся в федеральной собственности на 2016 год составит 326 830,77 тыс. рублей.  </w:t>
      </w:r>
    </w:p>
    <w:p w:rsidR="00CC592E" w:rsidRPr="007D454D" w:rsidRDefault="00CC592E" w:rsidP="007D454D">
      <w:pPr>
        <w:spacing w:after="0"/>
        <w:contextualSpacing/>
        <w:jc w:val="both"/>
        <w:rPr>
          <w:rFonts w:ascii="Times New Roman" w:hAnsi="Times New Roman" w:cs="Times New Roman"/>
          <w:sz w:val="28"/>
          <w:szCs w:val="28"/>
        </w:rPr>
      </w:pPr>
      <w:r w:rsidRPr="007D454D">
        <w:rPr>
          <w:rFonts w:ascii="Times New Roman" w:eastAsia="Times New Roman" w:hAnsi="Times New Roman" w:cs="Times New Roman"/>
          <w:spacing w:val="5"/>
          <w:sz w:val="28"/>
          <w:szCs w:val="28"/>
        </w:rPr>
        <w:t xml:space="preserve">Для поддержания водных объектов в состоянии, соответствующем экологическим требованиям,  для предотвращения загрязнения и истощения поверхностных вод, а также сохранения среды обитания объектов животного и растительного мира Департаментом осуществляется реализация мероприятий, направленных на охрану водных объектов.  </w:t>
      </w:r>
      <w:r w:rsidRPr="007D454D">
        <w:rPr>
          <w:rFonts w:ascii="Times New Roman" w:eastAsia="Times New Roman" w:hAnsi="Times New Roman" w:cs="Times New Roman"/>
          <w:sz w:val="28"/>
          <w:szCs w:val="28"/>
        </w:rPr>
        <w:t xml:space="preserve">На осуществление данного полномочия федеральным бюджетом бюджету автономного округа  на 2016 </w:t>
      </w:r>
      <w:r w:rsidRPr="007D454D">
        <w:rPr>
          <w:rFonts w:ascii="Times New Roman" w:hAnsi="Times New Roman" w:cs="Times New Roman"/>
          <w:sz w:val="28"/>
          <w:szCs w:val="28"/>
        </w:rPr>
        <w:t>год планируется выделить 8 632,0 тыс.</w:t>
      </w:r>
      <w:r w:rsidRPr="007D454D">
        <w:rPr>
          <w:rFonts w:ascii="Times New Roman" w:eastAsia="Times New Roman" w:hAnsi="Times New Roman" w:cs="Times New Roman"/>
          <w:sz w:val="28"/>
          <w:szCs w:val="28"/>
        </w:rPr>
        <w:t xml:space="preserve"> рублей </w:t>
      </w:r>
      <w:r w:rsidRPr="007D454D">
        <w:rPr>
          <w:rFonts w:ascii="Times New Roman" w:hAnsi="Times New Roman" w:cs="Times New Roman"/>
          <w:sz w:val="28"/>
          <w:szCs w:val="28"/>
        </w:rPr>
        <w:t>для выполнения следующих видов работ:</w:t>
      </w:r>
    </w:p>
    <w:p w:rsidR="00CC592E" w:rsidRPr="007D454D" w:rsidRDefault="00CC592E" w:rsidP="007D454D">
      <w:pPr>
        <w:spacing w:after="0"/>
        <w:ind w:firstLine="708"/>
        <w:contextualSpacing/>
        <w:jc w:val="both"/>
        <w:rPr>
          <w:rFonts w:ascii="Times New Roman" w:hAnsi="Times New Roman" w:cs="Times New Roman"/>
          <w:sz w:val="28"/>
          <w:szCs w:val="28"/>
        </w:rPr>
      </w:pPr>
      <w:r w:rsidRPr="007D454D">
        <w:rPr>
          <w:rFonts w:ascii="Times New Roman" w:hAnsi="Times New Roman" w:cs="Times New Roman"/>
          <w:sz w:val="28"/>
          <w:szCs w:val="28"/>
        </w:rPr>
        <w:t>Определение границ водоохранных зон и прибрежных защитных полос водных объектов в границах МО сельское поселение Полноват (продолжение работ);</w:t>
      </w:r>
    </w:p>
    <w:p w:rsidR="00CC592E" w:rsidRPr="007D454D" w:rsidRDefault="00CC592E" w:rsidP="007D454D">
      <w:pPr>
        <w:spacing w:after="0"/>
        <w:ind w:firstLine="708"/>
        <w:contextualSpacing/>
        <w:jc w:val="both"/>
        <w:rPr>
          <w:rFonts w:ascii="Times New Roman" w:hAnsi="Times New Roman" w:cs="Times New Roman"/>
          <w:sz w:val="28"/>
          <w:szCs w:val="28"/>
        </w:rPr>
      </w:pPr>
      <w:r w:rsidRPr="007D454D">
        <w:rPr>
          <w:rFonts w:ascii="Times New Roman" w:hAnsi="Times New Roman" w:cs="Times New Roman"/>
          <w:sz w:val="28"/>
          <w:szCs w:val="28"/>
        </w:rPr>
        <w:t>Определение границ водоохранных зон и прибрежных защитных полос р. Обь, р. Ватинский Еган  и элементов их гидросети в границах МО городской округ город Мегион;</w:t>
      </w:r>
    </w:p>
    <w:p w:rsidR="00CC592E" w:rsidRPr="007D454D" w:rsidRDefault="00CC592E" w:rsidP="007D454D">
      <w:pPr>
        <w:spacing w:after="0"/>
        <w:ind w:firstLine="708"/>
        <w:contextualSpacing/>
        <w:jc w:val="both"/>
        <w:rPr>
          <w:rFonts w:ascii="Times New Roman" w:hAnsi="Times New Roman" w:cs="Times New Roman"/>
          <w:sz w:val="28"/>
          <w:szCs w:val="28"/>
        </w:rPr>
      </w:pPr>
      <w:r w:rsidRPr="007D454D">
        <w:rPr>
          <w:rFonts w:ascii="Times New Roman" w:hAnsi="Times New Roman" w:cs="Times New Roman"/>
          <w:sz w:val="28"/>
          <w:szCs w:val="28"/>
        </w:rPr>
        <w:t>Определение границ водоохранных зон и прибрежных защитных полос р. Ингу-Ягун, р. Котлунгъягун, р. Кирилл-Высь-Ягун, р. Парыкойягун, р. Тлунгъягун  и элементов их гидросети в границах МО городской округ город Когалым;</w:t>
      </w:r>
    </w:p>
    <w:p w:rsidR="00CC592E" w:rsidRPr="007D454D" w:rsidRDefault="00CC592E" w:rsidP="007D454D">
      <w:pPr>
        <w:spacing w:after="0"/>
        <w:ind w:firstLine="708"/>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Определение границ водоохранных зон и прибрежных защитных полос р. Конда, р. Нерпалка  и элементов их гидросети в границах МО городской округ город Урай;</w:t>
      </w:r>
    </w:p>
    <w:p w:rsidR="00CC592E" w:rsidRPr="007D454D" w:rsidRDefault="00CC592E" w:rsidP="007D454D">
      <w:pPr>
        <w:spacing w:after="0"/>
        <w:ind w:firstLine="708"/>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Закрепление на местности границ водоохранных зон и границ прибрежных защитных полос р. Казым, р. Выгрим, р. Лоботъюган, р. Атымеган, р. Тапрыюган и иэлементов их гидросети  МО городское поселение Белоярский специальными информационными знаками;</w:t>
      </w:r>
    </w:p>
    <w:p w:rsidR="00CC592E" w:rsidRPr="007D454D" w:rsidRDefault="00CC592E" w:rsidP="007D454D">
      <w:pPr>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Закрепление на местности границ водоохранных зон и границ прибрежных  защитных полос р.Акрышъюган, р. Ханжынъохтыссоим и элементов их гидросети в границах МО сельское поселение Агириш специальными информационными знаками; </w:t>
      </w:r>
    </w:p>
    <w:p w:rsidR="00CC592E" w:rsidRPr="007D454D" w:rsidRDefault="00CC592E" w:rsidP="007D454D">
      <w:pPr>
        <w:tabs>
          <w:tab w:val="left" w:pos="0"/>
          <w:tab w:val="left" w:pos="284"/>
        </w:tabs>
        <w:spacing w:after="0"/>
        <w:contextualSpacing/>
        <w:jc w:val="both"/>
        <w:rPr>
          <w:rFonts w:ascii="Times New Roman" w:eastAsia="Calibri" w:hAnsi="Times New Roman" w:cs="Times New Roman"/>
          <w:sz w:val="28"/>
          <w:szCs w:val="28"/>
        </w:rPr>
      </w:pPr>
      <w:r w:rsidRPr="007D454D">
        <w:rPr>
          <w:rFonts w:ascii="Times New Roman" w:hAnsi="Times New Roman" w:cs="Times New Roman"/>
          <w:sz w:val="28"/>
          <w:szCs w:val="28"/>
        </w:rPr>
        <w:t xml:space="preserve"> Закрепление на местности границ водоохранных зон и границ прибрежных защитных полос р.Толья, р. Керасанья и элементов их гидросети в границах МО сельское  поселение Приполярный     специальными информационными знаками.</w:t>
      </w:r>
    </w:p>
    <w:p w:rsidR="00CC592E" w:rsidRPr="007D454D" w:rsidRDefault="00CC592E" w:rsidP="007D454D">
      <w:pPr>
        <w:spacing w:before="100" w:beforeAutospacing="1"/>
        <w:contextualSpacing/>
        <w:jc w:val="both"/>
        <w:rPr>
          <w:rFonts w:ascii="Times New Roman" w:hAnsi="Times New Roman" w:cs="Times New Roman"/>
          <w:sz w:val="28"/>
          <w:szCs w:val="28"/>
        </w:rPr>
      </w:pPr>
    </w:p>
    <w:p w:rsidR="00CC592E" w:rsidRPr="007D454D" w:rsidRDefault="00A86C9C" w:rsidP="007D454D">
      <w:pPr>
        <w:spacing w:before="100" w:beforeAutospacing="1"/>
        <w:contextualSpacing/>
        <w:jc w:val="both"/>
        <w:rPr>
          <w:rFonts w:ascii="Times New Roman" w:hAnsi="Times New Roman" w:cs="Times New Roman"/>
          <w:sz w:val="28"/>
          <w:szCs w:val="28"/>
        </w:rPr>
      </w:pPr>
      <w:r w:rsidRPr="007D454D">
        <w:rPr>
          <w:rFonts w:ascii="Times New Roman" w:hAnsi="Times New Roman" w:cs="Times New Roman"/>
          <w:b/>
          <w:sz w:val="28"/>
          <w:szCs w:val="28"/>
        </w:rPr>
        <w:t>РЕШИЛИ:</w:t>
      </w:r>
      <w:r w:rsidRPr="007D454D">
        <w:rPr>
          <w:rFonts w:ascii="Times New Roman" w:hAnsi="Times New Roman" w:cs="Times New Roman"/>
          <w:sz w:val="28"/>
          <w:szCs w:val="28"/>
        </w:rPr>
        <w:t xml:space="preserve"> Информацию принять к сведению. </w:t>
      </w:r>
    </w:p>
    <w:p w:rsidR="00A86C9C" w:rsidRPr="00B8790B" w:rsidRDefault="00A86C9C" w:rsidP="007D454D">
      <w:pPr>
        <w:spacing w:before="100" w:beforeAutospacing="1"/>
        <w:contextualSpacing/>
        <w:jc w:val="both"/>
        <w:rPr>
          <w:rFonts w:ascii="Times New Roman" w:hAnsi="Times New Roman" w:cs="Times New Roman"/>
          <w:b/>
          <w:sz w:val="28"/>
          <w:szCs w:val="28"/>
        </w:rPr>
      </w:pPr>
      <w:r w:rsidRPr="00B8790B">
        <w:rPr>
          <w:rFonts w:ascii="Times New Roman" w:hAnsi="Times New Roman" w:cs="Times New Roman"/>
          <w:b/>
          <w:sz w:val="28"/>
          <w:szCs w:val="28"/>
        </w:rPr>
        <w:lastRenderedPageBreak/>
        <w:t xml:space="preserve">4. </w:t>
      </w:r>
      <w:r w:rsidR="00CC592E" w:rsidRPr="00B8790B">
        <w:rPr>
          <w:rFonts w:ascii="Times New Roman" w:eastAsia="Calibri" w:hAnsi="Times New Roman" w:cs="Times New Roman"/>
          <w:b/>
          <w:sz w:val="28"/>
          <w:szCs w:val="28"/>
        </w:rPr>
        <w:t>Обсуждени</w:t>
      </w:r>
      <w:r w:rsidR="00CC592E" w:rsidRPr="00B8790B">
        <w:rPr>
          <w:rFonts w:ascii="Times New Roman" w:hAnsi="Times New Roman" w:cs="Times New Roman"/>
          <w:b/>
          <w:sz w:val="28"/>
          <w:szCs w:val="28"/>
        </w:rPr>
        <w:t>е</w:t>
      </w:r>
      <w:r w:rsidR="00CC592E" w:rsidRPr="00B8790B">
        <w:rPr>
          <w:rFonts w:ascii="Times New Roman" w:eastAsia="Calibri" w:hAnsi="Times New Roman" w:cs="Times New Roman"/>
          <w:b/>
          <w:sz w:val="28"/>
          <w:szCs w:val="28"/>
        </w:rPr>
        <w:t xml:space="preserve"> отчета о реализации </w:t>
      </w:r>
      <w:r w:rsidR="00CC592E" w:rsidRPr="00B8790B">
        <w:rPr>
          <w:rFonts w:ascii="Times New Roman" w:eastAsia="Calibri" w:hAnsi="Times New Roman" w:cs="Times New Roman"/>
          <w:b/>
          <w:bCs/>
          <w:sz w:val="28"/>
          <w:szCs w:val="28"/>
        </w:rPr>
        <w:t xml:space="preserve">государственной программы </w:t>
      </w:r>
      <w:r w:rsidR="00CC592E" w:rsidRPr="00B8790B">
        <w:rPr>
          <w:rFonts w:ascii="Times New Roman" w:eastAsia="Calibri" w:hAnsi="Times New Roman" w:cs="Times New Roman"/>
          <w:b/>
          <w:sz w:val="28"/>
          <w:szCs w:val="28"/>
        </w:rPr>
        <w:t xml:space="preserve">Ханты-Мансийского автономного округа – Югры «Развитие агропромышленного комплекса и рынков сельскохозяйственной продукции, сырья и продовольствия в Ханты-Мансийском автономном округе – Югре в 2016-2020 годах» за </w:t>
      </w:r>
      <w:r w:rsidR="00CC592E" w:rsidRPr="00B8790B">
        <w:rPr>
          <w:rFonts w:ascii="Times New Roman" w:eastAsia="Calibri" w:hAnsi="Times New Roman" w:cs="Times New Roman"/>
          <w:b/>
          <w:sz w:val="28"/>
          <w:szCs w:val="28"/>
          <w:lang w:val="en-US"/>
        </w:rPr>
        <w:t>I</w:t>
      </w:r>
      <w:r w:rsidR="00CC592E" w:rsidRPr="00B8790B">
        <w:rPr>
          <w:rFonts w:ascii="Times New Roman" w:eastAsia="Calibri" w:hAnsi="Times New Roman" w:cs="Times New Roman"/>
          <w:b/>
          <w:sz w:val="28"/>
          <w:szCs w:val="28"/>
        </w:rPr>
        <w:t xml:space="preserve"> квартал 2016 год.</w:t>
      </w:r>
    </w:p>
    <w:p w:rsidR="00CC592E" w:rsidRPr="00B8790B" w:rsidRDefault="00CC592E" w:rsidP="007D454D">
      <w:pPr>
        <w:spacing w:before="100" w:beforeAutospacing="1"/>
        <w:contextualSpacing/>
        <w:jc w:val="both"/>
        <w:rPr>
          <w:rFonts w:ascii="Times New Roman" w:hAnsi="Times New Roman" w:cs="Times New Roman"/>
          <w:b/>
          <w:sz w:val="28"/>
          <w:szCs w:val="28"/>
        </w:rPr>
      </w:pPr>
    </w:p>
    <w:p w:rsidR="00A86C9C" w:rsidRPr="00B8790B" w:rsidRDefault="00A86C9C" w:rsidP="007D454D">
      <w:pPr>
        <w:spacing w:before="100" w:beforeAutospacing="1"/>
        <w:contextualSpacing/>
        <w:jc w:val="both"/>
        <w:rPr>
          <w:rFonts w:ascii="Times New Roman" w:hAnsi="Times New Roman" w:cs="Times New Roman"/>
          <w:sz w:val="28"/>
          <w:szCs w:val="28"/>
        </w:rPr>
      </w:pPr>
      <w:r w:rsidRPr="00B8790B">
        <w:rPr>
          <w:rFonts w:ascii="Times New Roman" w:hAnsi="Times New Roman" w:cs="Times New Roman"/>
          <w:b/>
          <w:sz w:val="28"/>
          <w:szCs w:val="28"/>
        </w:rPr>
        <w:t>ВЫСТУПИЛ:</w:t>
      </w:r>
      <w:r w:rsidR="00CC592E" w:rsidRPr="00B8790B">
        <w:rPr>
          <w:rFonts w:ascii="Times New Roman" w:hAnsi="Times New Roman" w:cs="Times New Roman"/>
          <w:b/>
          <w:sz w:val="28"/>
          <w:szCs w:val="28"/>
        </w:rPr>
        <w:t xml:space="preserve"> </w:t>
      </w:r>
      <w:r w:rsidR="00CC592E" w:rsidRPr="00B8790B">
        <w:rPr>
          <w:rFonts w:ascii="Times New Roman" w:hAnsi="Times New Roman" w:cs="Times New Roman"/>
          <w:sz w:val="28"/>
          <w:szCs w:val="28"/>
        </w:rPr>
        <w:t>Начальник Управления агропромышленного комплекса, использования рыбных ресурсов Департамента Наливайко Дмитрий Владимирович</w:t>
      </w:r>
      <w:r w:rsidR="00B8790B" w:rsidRPr="00B8790B">
        <w:rPr>
          <w:rFonts w:ascii="Times New Roman" w:hAnsi="Times New Roman" w:cs="Times New Roman"/>
          <w:sz w:val="28"/>
          <w:szCs w:val="28"/>
        </w:rPr>
        <w:t xml:space="preserve"> (доклад прилагается)</w:t>
      </w:r>
      <w:r w:rsidR="00CC592E" w:rsidRPr="00B8790B">
        <w:rPr>
          <w:rFonts w:ascii="Times New Roman" w:hAnsi="Times New Roman" w:cs="Times New Roman"/>
          <w:sz w:val="28"/>
          <w:szCs w:val="28"/>
        </w:rPr>
        <w:t>.</w:t>
      </w:r>
    </w:p>
    <w:p w:rsidR="00CC592E" w:rsidRPr="00B8790B" w:rsidRDefault="00CC592E" w:rsidP="007D454D">
      <w:pPr>
        <w:spacing w:before="100" w:beforeAutospacing="1"/>
        <w:contextualSpacing/>
        <w:jc w:val="both"/>
        <w:rPr>
          <w:rFonts w:ascii="Times New Roman" w:hAnsi="Times New Roman" w:cs="Times New Roman"/>
          <w:sz w:val="28"/>
          <w:szCs w:val="28"/>
        </w:rPr>
      </w:pPr>
    </w:p>
    <w:p w:rsidR="00A86C9C" w:rsidRPr="00B8790B" w:rsidRDefault="00A86C9C" w:rsidP="00557332">
      <w:pPr>
        <w:spacing w:before="100" w:beforeAutospacing="1"/>
        <w:contextualSpacing/>
        <w:jc w:val="both"/>
        <w:rPr>
          <w:rFonts w:ascii="Times New Roman" w:hAnsi="Times New Roman" w:cs="Times New Roman"/>
          <w:sz w:val="28"/>
          <w:szCs w:val="28"/>
        </w:rPr>
      </w:pPr>
      <w:r w:rsidRPr="00B8790B">
        <w:rPr>
          <w:rFonts w:ascii="Times New Roman" w:hAnsi="Times New Roman" w:cs="Times New Roman"/>
          <w:b/>
          <w:sz w:val="28"/>
          <w:szCs w:val="28"/>
        </w:rPr>
        <w:t xml:space="preserve">РЕШИЛИ: </w:t>
      </w:r>
      <w:r w:rsidRPr="00B8790B">
        <w:rPr>
          <w:rFonts w:ascii="Times New Roman" w:hAnsi="Times New Roman" w:cs="Times New Roman"/>
          <w:sz w:val="28"/>
          <w:szCs w:val="28"/>
        </w:rPr>
        <w:t>Информацию принять к сведению.</w:t>
      </w:r>
      <w:r w:rsidR="005775DD" w:rsidRPr="00B8790B">
        <w:rPr>
          <w:rFonts w:ascii="Times New Roman" w:hAnsi="Times New Roman" w:cs="Times New Roman"/>
          <w:sz w:val="28"/>
          <w:szCs w:val="28"/>
        </w:rPr>
        <w:t xml:space="preserve"> Деятельность Департамента в области агропромышленного комплекса признать удовлетворительной</w:t>
      </w:r>
      <w:r w:rsidR="00557332" w:rsidRPr="00B8790B">
        <w:rPr>
          <w:rFonts w:ascii="Times New Roman" w:hAnsi="Times New Roman" w:cs="Times New Roman"/>
          <w:sz w:val="28"/>
          <w:szCs w:val="28"/>
        </w:rPr>
        <w:t>.</w:t>
      </w:r>
    </w:p>
    <w:p w:rsidR="00CC592E" w:rsidRPr="00B8790B" w:rsidRDefault="00CC592E" w:rsidP="007D454D">
      <w:pPr>
        <w:spacing w:before="100" w:beforeAutospacing="1"/>
        <w:contextualSpacing/>
        <w:jc w:val="both"/>
        <w:rPr>
          <w:rFonts w:ascii="Times New Roman" w:hAnsi="Times New Roman" w:cs="Times New Roman"/>
          <w:sz w:val="28"/>
          <w:szCs w:val="28"/>
        </w:rPr>
      </w:pPr>
    </w:p>
    <w:p w:rsidR="009F21EE" w:rsidRPr="007D454D" w:rsidRDefault="00A86C9C" w:rsidP="007D454D">
      <w:pPr>
        <w:spacing w:before="100" w:beforeAutospacing="1"/>
        <w:contextualSpacing/>
        <w:jc w:val="both"/>
        <w:rPr>
          <w:rFonts w:ascii="Times New Roman" w:eastAsia="Times New Roman" w:hAnsi="Times New Roman" w:cs="Times New Roman"/>
          <w:b/>
          <w:sz w:val="28"/>
          <w:szCs w:val="28"/>
          <w:lang w:eastAsia="ru-RU"/>
        </w:rPr>
      </w:pPr>
      <w:r w:rsidRPr="007D454D">
        <w:rPr>
          <w:rFonts w:ascii="Times New Roman" w:eastAsia="Times New Roman" w:hAnsi="Times New Roman" w:cs="Times New Roman"/>
          <w:b/>
          <w:sz w:val="28"/>
          <w:szCs w:val="28"/>
        </w:rPr>
        <w:t>5</w:t>
      </w:r>
      <w:r w:rsidR="009F21EE" w:rsidRPr="007D454D">
        <w:rPr>
          <w:rFonts w:ascii="Times New Roman" w:eastAsia="Times New Roman" w:hAnsi="Times New Roman" w:cs="Times New Roman"/>
          <w:b/>
          <w:sz w:val="28"/>
          <w:szCs w:val="28"/>
        </w:rPr>
        <w:t>.</w:t>
      </w:r>
      <w:r w:rsidR="007D454D" w:rsidRPr="007D454D">
        <w:rPr>
          <w:rFonts w:ascii="Times New Roman" w:eastAsia="Times New Roman" w:hAnsi="Times New Roman" w:cs="Times New Roman"/>
          <w:b/>
          <w:sz w:val="28"/>
          <w:szCs w:val="28"/>
        </w:rPr>
        <w:t xml:space="preserve"> </w:t>
      </w:r>
      <w:r w:rsidR="007D454D" w:rsidRPr="007D454D">
        <w:rPr>
          <w:rFonts w:ascii="Times New Roman" w:hAnsi="Times New Roman" w:cs="Times New Roman"/>
          <w:b/>
          <w:bCs/>
          <w:sz w:val="28"/>
          <w:szCs w:val="28"/>
        </w:rPr>
        <w:t xml:space="preserve">Информация </w:t>
      </w:r>
      <w:r w:rsidR="007D454D" w:rsidRPr="007D454D">
        <w:rPr>
          <w:rFonts w:ascii="Times New Roman" w:hAnsi="Times New Roman" w:cs="Times New Roman"/>
          <w:b/>
          <w:sz w:val="28"/>
          <w:szCs w:val="28"/>
        </w:rPr>
        <w:t xml:space="preserve">о ходе реализации подпрограммы «Развитие лесопромышленного комплекса» </w:t>
      </w:r>
      <w:r w:rsidR="007D454D" w:rsidRPr="007D454D">
        <w:rPr>
          <w:rFonts w:ascii="Times New Roman" w:hAnsi="Times New Roman" w:cs="Times New Roman"/>
          <w:b/>
          <w:bCs/>
          <w:sz w:val="28"/>
          <w:szCs w:val="28"/>
        </w:rPr>
        <w:t xml:space="preserve">государственной программы </w:t>
      </w:r>
      <w:r w:rsidR="007D454D" w:rsidRPr="007D454D">
        <w:rPr>
          <w:rFonts w:ascii="Times New Roman" w:hAnsi="Times New Roman" w:cs="Times New Roman"/>
          <w:b/>
          <w:bCs/>
          <w:sz w:val="28"/>
          <w:szCs w:val="28"/>
        </w:rPr>
        <w:br/>
        <w:t>Ханты-Мансийского автономного округа – Югры «Развитие лесного хозяйства и лесопромышленного комплекса Ханты-Мансийского автономного округа – Югры на 2016-2020 годы» в 1 квартале 2016 года.</w:t>
      </w:r>
    </w:p>
    <w:p w:rsidR="009F21EE" w:rsidRPr="007D454D" w:rsidRDefault="009F21EE" w:rsidP="007D454D">
      <w:pPr>
        <w:spacing w:before="100" w:beforeAutospacing="1"/>
        <w:contextualSpacing/>
        <w:jc w:val="both"/>
        <w:rPr>
          <w:rFonts w:ascii="Times New Roman" w:hAnsi="Times New Roman" w:cs="Times New Roman"/>
          <w:b/>
          <w:sz w:val="28"/>
          <w:szCs w:val="28"/>
        </w:rPr>
      </w:pPr>
    </w:p>
    <w:p w:rsidR="007D454D" w:rsidRPr="007D454D" w:rsidRDefault="009F21EE" w:rsidP="007D454D">
      <w:pPr>
        <w:ind w:firstLine="567"/>
        <w:contextualSpacing/>
        <w:jc w:val="both"/>
        <w:rPr>
          <w:rFonts w:ascii="Times New Roman" w:hAnsi="Times New Roman" w:cs="Times New Roman"/>
          <w:sz w:val="28"/>
          <w:szCs w:val="28"/>
        </w:rPr>
      </w:pPr>
      <w:r w:rsidRPr="007D454D">
        <w:rPr>
          <w:rFonts w:ascii="Times New Roman" w:hAnsi="Times New Roman" w:cs="Times New Roman"/>
          <w:b/>
          <w:sz w:val="28"/>
          <w:szCs w:val="28"/>
        </w:rPr>
        <w:t>ВЫСТУПИЛ</w:t>
      </w:r>
      <w:r w:rsidRPr="007D454D">
        <w:rPr>
          <w:rFonts w:ascii="Times New Roman" w:hAnsi="Times New Roman" w:cs="Times New Roman"/>
          <w:sz w:val="28"/>
          <w:szCs w:val="28"/>
        </w:rPr>
        <w:t xml:space="preserve">: </w:t>
      </w:r>
      <w:r w:rsidR="007D454D" w:rsidRPr="007D454D">
        <w:rPr>
          <w:rFonts w:ascii="Times New Roman" w:hAnsi="Times New Roman" w:cs="Times New Roman"/>
          <w:sz w:val="28"/>
          <w:szCs w:val="28"/>
        </w:rPr>
        <w:t>начальник отдела развития лесопромышленного комплекса Управления лесного хозяйства и лесопромышленного комплекса Департамента Тесля Андрей Олегович.</w:t>
      </w:r>
    </w:p>
    <w:p w:rsidR="007D454D" w:rsidRPr="007D454D" w:rsidRDefault="007D454D" w:rsidP="007D454D">
      <w:pPr>
        <w:pStyle w:val="ConsPlusCell"/>
        <w:widowControl/>
        <w:tabs>
          <w:tab w:val="left" w:pos="1134"/>
        </w:tabs>
        <w:ind w:firstLine="709"/>
        <w:contextualSpacing/>
        <w:jc w:val="both"/>
        <w:rPr>
          <w:rFonts w:ascii="Times New Roman" w:hAnsi="Times New Roman" w:cs="Times New Roman"/>
          <w:sz w:val="28"/>
          <w:szCs w:val="28"/>
        </w:rPr>
      </w:pPr>
      <w:r w:rsidRPr="007D454D">
        <w:rPr>
          <w:rFonts w:ascii="Times New Roman" w:hAnsi="Times New Roman" w:cs="Times New Roman"/>
          <w:sz w:val="28"/>
          <w:szCs w:val="28"/>
        </w:rPr>
        <w:t>Подпрограмма по развитию лесопромышленного комплекса направлена на повышение конкурентоспособности лесопромышленных организаций автономного округа, укрепления их позиций на внутреннем и внешнем рынках, обеспечения на этой основе комплексного устойчивого развития и повышения экономической эффективности работы лесопромышленных организаций.</w:t>
      </w:r>
    </w:p>
    <w:p w:rsidR="007D454D" w:rsidRPr="007D454D" w:rsidRDefault="007D454D" w:rsidP="007D454D">
      <w:pPr>
        <w:spacing w:after="0"/>
        <w:ind w:firstLine="708"/>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Общий объем финансирования по подпрограмме «Развитие лесопромышленного комплекса» на 2016 год составляет </w:t>
      </w:r>
      <w:r w:rsidRPr="007D454D">
        <w:rPr>
          <w:rFonts w:ascii="Times New Roman" w:hAnsi="Times New Roman" w:cs="Times New Roman"/>
          <w:b/>
          <w:sz w:val="28"/>
          <w:szCs w:val="28"/>
        </w:rPr>
        <w:t>626318,0</w:t>
      </w:r>
      <w:r w:rsidRPr="007D454D">
        <w:rPr>
          <w:rFonts w:ascii="Times New Roman" w:hAnsi="Times New Roman" w:cs="Times New Roman"/>
          <w:bCs/>
          <w:sz w:val="28"/>
          <w:szCs w:val="28"/>
        </w:rPr>
        <w:t xml:space="preserve"> </w:t>
      </w:r>
      <w:r w:rsidRPr="007D454D">
        <w:rPr>
          <w:rFonts w:ascii="Times New Roman" w:hAnsi="Times New Roman" w:cs="Times New Roman"/>
          <w:b/>
          <w:sz w:val="28"/>
          <w:szCs w:val="28"/>
        </w:rPr>
        <w:t>тыс. руб</w:t>
      </w:r>
      <w:r w:rsidRPr="007D454D">
        <w:rPr>
          <w:rFonts w:ascii="Times New Roman" w:hAnsi="Times New Roman" w:cs="Times New Roman"/>
          <w:sz w:val="28"/>
          <w:szCs w:val="28"/>
        </w:rPr>
        <w:t xml:space="preserve">., в том числе: </w:t>
      </w:r>
    </w:p>
    <w:p w:rsidR="007D454D" w:rsidRPr="007D454D" w:rsidRDefault="007D454D" w:rsidP="007D454D">
      <w:pPr>
        <w:tabs>
          <w:tab w:val="left" w:pos="709"/>
        </w:tabs>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бюджет автономного округа – </w:t>
      </w:r>
      <w:r w:rsidRPr="007D454D">
        <w:rPr>
          <w:rFonts w:ascii="Times New Roman" w:hAnsi="Times New Roman" w:cs="Times New Roman"/>
          <w:b/>
          <w:sz w:val="28"/>
          <w:szCs w:val="28"/>
        </w:rPr>
        <w:t>116 318,0 тыс. руб.</w:t>
      </w:r>
      <w:r w:rsidRPr="007D454D">
        <w:rPr>
          <w:rFonts w:ascii="Times New Roman" w:hAnsi="Times New Roman" w:cs="Times New Roman"/>
          <w:sz w:val="28"/>
          <w:szCs w:val="28"/>
        </w:rPr>
        <w:t xml:space="preserve">; </w:t>
      </w:r>
    </w:p>
    <w:p w:rsidR="007D454D" w:rsidRPr="007D454D" w:rsidRDefault="007D454D" w:rsidP="007D454D">
      <w:pPr>
        <w:tabs>
          <w:tab w:val="left" w:pos="709"/>
        </w:tabs>
        <w:spacing w:after="0"/>
        <w:contextualSpacing/>
        <w:jc w:val="both"/>
        <w:rPr>
          <w:rFonts w:ascii="Times New Roman" w:hAnsi="Times New Roman" w:cs="Times New Roman"/>
          <w:b/>
          <w:sz w:val="28"/>
          <w:szCs w:val="28"/>
        </w:rPr>
      </w:pPr>
      <w:r w:rsidRPr="007D454D">
        <w:rPr>
          <w:rFonts w:ascii="Times New Roman" w:hAnsi="Times New Roman" w:cs="Times New Roman"/>
          <w:sz w:val="28"/>
          <w:szCs w:val="28"/>
        </w:rPr>
        <w:t xml:space="preserve">- внебюджетные источники – </w:t>
      </w:r>
      <w:r w:rsidRPr="007D454D">
        <w:rPr>
          <w:rFonts w:ascii="Times New Roman" w:hAnsi="Times New Roman" w:cs="Times New Roman"/>
          <w:b/>
          <w:sz w:val="28"/>
          <w:szCs w:val="28"/>
        </w:rPr>
        <w:t>510 000,0</w:t>
      </w:r>
      <w:r w:rsidRPr="007D454D">
        <w:rPr>
          <w:rFonts w:ascii="Times New Roman" w:hAnsi="Times New Roman" w:cs="Times New Roman"/>
          <w:sz w:val="28"/>
          <w:szCs w:val="28"/>
        </w:rPr>
        <w:t xml:space="preserve"> </w:t>
      </w:r>
      <w:r w:rsidRPr="007D454D">
        <w:rPr>
          <w:rFonts w:ascii="Times New Roman" w:hAnsi="Times New Roman" w:cs="Times New Roman"/>
          <w:b/>
          <w:sz w:val="28"/>
          <w:szCs w:val="28"/>
        </w:rPr>
        <w:t>тыс. руб.</w:t>
      </w:r>
    </w:p>
    <w:p w:rsidR="007D454D" w:rsidRPr="007D454D" w:rsidRDefault="007D454D" w:rsidP="007D454D">
      <w:pPr>
        <w:tabs>
          <w:tab w:val="left" w:pos="709"/>
        </w:tabs>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За 1 квартал 2016 года фактически освоено 29 956,1 тыс.рублей, в том числе из бюджета автономного округа профинансировано 29 956,1 тыс.рублей.</w:t>
      </w:r>
    </w:p>
    <w:p w:rsidR="007D454D" w:rsidRPr="007D454D" w:rsidRDefault="007D454D" w:rsidP="007D454D">
      <w:pPr>
        <w:tabs>
          <w:tab w:val="left" w:pos="709"/>
        </w:tabs>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В соответствии с подпрограммой из бюджета автономного округа оказана государственная поддержка в виде субсидий:</w:t>
      </w:r>
    </w:p>
    <w:p w:rsidR="007D454D" w:rsidRPr="007D454D" w:rsidRDefault="007D454D" w:rsidP="007D454D">
      <w:pPr>
        <w:widowControl w:val="0"/>
        <w:spacing w:after="0"/>
        <w:contextualSpacing/>
        <w:jc w:val="both"/>
        <w:rPr>
          <w:rFonts w:ascii="Times New Roman" w:hAnsi="Times New Roman" w:cs="Times New Roman"/>
          <w:sz w:val="28"/>
          <w:szCs w:val="28"/>
        </w:rPr>
      </w:pPr>
      <w:r w:rsidRPr="007D454D">
        <w:rPr>
          <w:rFonts w:ascii="Times New Roman" w:hAnsi="Times New Roman" w:cs="Times New Roman"/>
          <w:sz w:val="28"/>
          <w:szCs w:val="28"/>
        </w:rPr>
        <w:t>- на производство древесноволокнистых плит (ДВП) на их реализацию в размере 24 558,4 тыс. рублей (ООО «Завод МДФ»);</w:t>
      </w:r>
    </w:p>
    <w:p w:rsidR="007D454D" w:rsidRPr="007D454D" w:rsidRDefault="007D454D" w:rsidP="007D454D">
      <w:pPr>
        <w:widowControl w:val="0"/>
        <w:spacing w:after="0"/>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на возмещение части затрат на уплату процентов по привлекаемым </w:t>
      </w:r>
      <w:r w:rsidRPr="007D454D">
        <w:rPr>
          <w:rFonts w:ascii="Times New Roman" w:hAnsi="Times New Roman" w:cs="Times New Roman"/>
          <w:sz w:val="28"/>
          <w:szCs w:val="28"/>
        </w:rPr>
        <w:lastRenderedPageBreak/>
        <w:t>заемным средствам для реализации инвестиционных проектов в лесопромышленном комплексе автономного округа в размере 5 406,7 тыс.рублей (АО «Югра-плит»).</w:t>
      </w:r>
    </w:p>
    <w:p w:rsidR="007D454D" w:rsidRPr="007D454D" w:rsidRDefault="007D454D" w:rsidP="007D454D">
      <w:pPr>
        <w:widowControl w:val="0"/>
        <w:spacing w:after="0"/>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Указанная субсидия предоставлена для реализации инвестиционных проектов: </w:t>
      </w:r>
    </w:p>
    <w:p w:rsidR="007D454D" w:rsidRPr="007D454D" w:rsidRDefault="007D454D" w:rsidP="007D454D">
      <w:pPr>
        <w:widowControl w:val="0"/>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«Расширение производства ДСП и увеличение мощности до 265 тыс. куб.м. в год». </w:t>
      </w:r>
      <w:r w:rsidRPr="007D454D">
        <w:rPr>
          <w:rFonts w:ascii="Times New Roman" w:eastAsia="Times New Roman" w:hAnsi="Times New Roman" w:cs="Times New Roman"/>
          <w:color w:val="000000" w:themeColor="text1"/>
          <w:sz w:val="28"/>
          <w:szCs w:val="28"/>
        </w:rPr>
        <w:t>Производство ДСП после увеличения мощности введено в промышленную эксплуатацию в декабре 2014 года.</w:t>
      </w:r>
    </w:p>
    <w:p w:rsidR="007D454D" w:rsidRPr="007D454D" w:rsidRDefault="007D454D" w:rsidP="007D454D">
      <w:pPr>
        <w:widowControl w:val="0"/>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«Установка второй линии ламинирования ДСП мощностью до 1 млн. кв. м. в год, на базе АО «Югра-плит», г. Советский. В 1 квартале 2016 года осуществлялся монтаж оборудования, пуско-наладочные работы.</w:t>
      </w:r>
    </w:p>
    <w:p w:rsidR="007D454D" w:rsidRPr="007D454D" w:rsidRDefault="007D454D" w:rsidP="007D454D">
      <w:pPr>
        <w:tabs>
          <w:tab w:val="left" w:pos="3888"/>
          <w:tab w:val="left" w:pos="5380"/>
          <w:tab w:val="left" w:pos="6774"/>
          <w:tab w:val="left" w:pos="8261"/>
        </w:tabs>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Деятельность предприятий лесопромышленного комплекса автономного округа в 1 квартале 2016 года характеризуется следующими показателями:</w:t>
      </w:r>
    </w:p>
    <w:p w:rsidR="007D454D" w:rsidRPr="007D454D" w:rsidRDefault="007D454D" w:rsidP="007D454D">
      <w:pPr>
        <w:tabs>
          <w:tab w:val="left" w:pos="3888"/>
          <w:tab w:val="left" w:pos="5380"/>
          <w:tab w:val="left" w:pos="6774"/>
          <w:tab w:val="left" w:pos="8261"/>
        </w:tabs>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 объем производства пиломатериалов – 69,4 тыс.куб.м. (98,8% к соответствующему периоду предыдущего года).</w:t>
      </w:r>
    </w:p>
    <w:p w:rsidR="007D454D" w:rsidRPr="007D454D" w:rsidRDefault="007D454D" w:rsidP="007D454D">
      <w:pPr>
        <w:tabs>
          <w:tab w:val="left" w:pos="3888"/>
          <w:tab w:val="left" w:pos="5380"/>
          <w:tab w:val="left" w:pos="6774"/>
          <w:tab w:val="left" w:pos="8261"/>
        </w:tabs>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 объем производства древесностружечных плит (ДСП) – 37,6 тыс.куб.м. (77,1% к соответствующему периоду предыдущего года), в том числе ламинированных ДСП – 26,6 тыс.куб.м. (117,6% к соответствующему периоду предыдущего года).</w:t>
      </w:r>
    </w:p>
    <w:p w:rsidR="007D454D" w:rsidRPr="007D454D" w:rsidRDefault="007D454D" w:rsidP="007D454D">
      <w:pPr>
        <w:tabs>
          <w:tab w:val="left" w:pos="3888"/>
          <w:tab w:val="left" w:pos="5380"/>
          <w:tab w:val="left" w:pos="6774"/>
          <w:tab w:val="left" w:pos="8261"/>
        </w:tabs>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 объем производства древесноволокнистых плит составил 12,4 тыс.куб.м. (145,4% к соответствующему периоду предыдущего года).</w:t>
      </w:r>
    </w:p>
    <w:p w:rsidR="007D454D" w:rsidRPr="007D454D" w:rsidRDefault="007D454D" w:rsidP="007D454D">
      <w:pPr>
        <w:tabs>
          <w:tab w:val="left" w:pos="3888"/>
          <w:tab w:val="left" w:pos="5380"/>
          <w:tab w:val="left" w:pos="6774"/>
          <w:tab w:val="left" w:pos="8261"/>
        </w:tabs>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 объем производства шпонированного бруса ЛВЛ – 4,2 тыс.куб.м. (647,2% к соответствующему периоду предыдущего года).</w:t>
      </w:r>
    </w:p>
    <w:p w:rsidR="007D454D" w:rsidRPr="007D454D" w:rsidRDefault="007D454D" w:rsidP="007D454D">
      <w:pPr>
        <w:tabs>
          <w:tab w:val="left" w:pos="3888"/>
          <w:tab w:val="left" w:pos="5380"/>
          <w:tab w:val="left" w:pos="6774"/>
          <w:tab w:val="left" w:pos="8261"/>
        </w:tabs>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 объем производства фанеры клееной – 0,075 тыс.куб.м. (1,6% к соответствующему периоду предыдущего года).</w:t>
      </w:r>
    </w:p>
    <w:p w:rsidR="007D454D" w:rsidRPr="007D454D" w:rsidRDefault="007D454D" w:rsidP="007D454D">
      <w:pPr>
        <w:tabs>
          <w:tab w:val="left" w:pos="3888"/>
          <w:tab w:val="left" w:pos="5380"/>
          <w:tab w:val="left" w:pos="6774"/>
          <w:tab w:val="left" w:pos="8261"/>
        </w:tabs>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 объем производства пеллет – 4,2 тыс.тонн (74,6% к соответствующему периоду предыдущего года).</w:t>
      </w:r>
    </w:p>
    <w:p w:rsidR="007D454D" w:rsidRPr="007D454D" w:rsidRDefault="007D454D" w:rsidP="007D454D">
      <w:pPr>
        <w:tabs>
          <w:tab w:val="left" w:pos="3888"/>
          <w:tab w:val="left" w:pos="5380"/>
          <w:tab w:val="left" w:pos="6774"/>
          <w:tab w:val="left" w:pos="8261"/>
        </w:tabs>
        <w:spacing w:after="0"/>
        <w:ind w:firstLine="601"/>
        <w:contextualSpacing/>
        <w:jc w:val="both"/>
        <w:rPr>
          <w:rFonts w:ascii="Times New Roman" w:hAnsi="Times New Roman" w:cs="Times New Roman"/>
          <w:sz w:val="28"/>
          <w:szCs w:val="28"/>
        </w:rPr>
      </w:pPr>
      <w:r w:rsidRPr="007D454D">
        <w:rPr>
          <w:rFonts w:ascii="Times New Roman" w:hAnsi="Times New Roman" w:cs="Times New Roman"/>
          <w:sz w:val="28"/>
          <w:szCs w:val="28"/>
        </w:rPr>
        <w:t>- объем производства щепы технологической – 44,5 тыс.куб.м. (98,5% к соответствующему периоду предыдущего года).</w:t>
      </w:r>
    </w:p>
    <w:p w:rsidR="007D454D" w:rsidRPr="007D454D" w:rsidRDefault="007D454D" w:rsidP="007D454D">
      <w:pPr>
        <w:tabs>
          <w:tab w:val="left" w:pos="3888"/>
          <w:tab w:val="left" w:pos="5380"/>
          <w:tab w:val="left" w:pos="6774"/>
          <w:tab w:val="left" w:pos="8261"/>
        </w:tabs>
        <w:spacing w:after="0"/>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По итогам 1 квартала 2016 года в сравнении с аналогичным периодом прошлого года отмечается снижение производства по всем видам выпускаемой продукции, что связано с финансово-экономическом кризисом, отсутствием спроса в связи с перенасыщением рынка сбыта указанными товарами.</w:t>
      </w:r>
    </w:p>
    <w:p w:rsidR="007D454D" w:rsidRPr="007D454D" w:rsidRDefault="007D454D" w:rsidP="007D454D">
      <w:pPr>
        <w:pStyle w:val="aa"/>
        <w:spacing w:before="0" w:beforeAutospacing="0" w:after="0" w:afterAutospacing="0"/>
        <w:ind w:firstLine="709"/>
        <w:contextualSpacing/>
        <w:jc w:val="both"/>
        <w:rPr>
          <w:sz w:val="28"/>
          <w:szCs w:val="28"/>
        </w:rPr>
      </w:pPr>
      <w:r w:rsidRPr="007D454D">
        <w:rPr>
          <w:sz w:val="28"/>
          <w:szCs w:val="28"/>
        </w:rPr>
        <w:t>В рассматриваемом периоде произошел рост производства древесноволокнистых плит (ДВП) – 145,4% к соответствующему периоду 2015 года, рост производства ламинированных ДСП - 117,6% к соответствующему периоду предыдущего года, а также производства ЛВЛ – более чем в 6 раз, в связи с заключением контрактов с компаниями Европы.</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На территории автономного округа активно ведется развитие инвестиционной деятельности в сфере лесопромышленного комплекса.</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lastRenderedPageBreak/>
        <w:t>В 1 квартале 2016 года продолжена реализация инвестиционных проектов:</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Развитие лесопильного и лесозаготовительного дивизионов ОАО «Югорский лесопромышленный холдинг» в период 2013-2017г.г. на территории Советского района. </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Установка второй линии ламинирования ДСП мощностью до 1 млн. кв. м. в год, на базе АО «Югра-плит», г. Советский. </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В 2016 – 2018 годах в автономном округе планируются к реализации следующие инвестиционные проекты:</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 установка второй линии ламинирования ДСП на базе АО «Югра-плит» мощностью до 1 млн. кв.м. в год.  Монтаж оборудования завершен в апреле, проведена пуско-наладка оборудования, с 1 июня линия начнет работу в режиме промышленной эксплуатации.</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развитие лесопильного и лесозаготовительного дивизионов АО «Югорский лесопромышленный холдинг» в период 2013-2017 г.г. </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 создание производства по выпуску смол для плитной промышленности на базе завода АО «Югра-плит» в г. Советском мощностью производства 50-55 тыс.тонн смол в год. Инвестиционная емкость проекта оценивается в 1,03 млрд. рублей с учетом всех затрат на инвестиционной стадии. Ведется разработка проектной документации и Технико-экономическое обоснования проекта (ТЭО). </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 создание производства по выпуску ориентировано-стружечных плит (</w:t>
      </w:r>
      <w:r w:rsidRPr="007D454D">
        <w:rPr>
          <w:rFonts w:ascii="Times New Roman" w:hAnsi="Times New Roman" w:cs="Times New Roman"/>
          <w:sz w:val="28"/>
          <w:szCs w:val="28"/>
          <w:lang w:val="en-US"/>
        </w:rPr>
        <w:t>OSB</w:t>
      </w:r>
      <w:r w:rsidRPr="007D454D">
        <w:rPr>
          <w:rFonts w:ascii="Times New Roman" w:hAnsi="Times New Roman" w:cs="Times New Roman"/>
          <w:sz w:val="28"/>
          <w:szCs w:val="28"/>
        </w:rPr>
        <w:t>)  мощностью до 250 тыс. куб.м. в год на базе завода АО «Югра-плит». Инвестиционная емкость проекта 100 млн.евро. Разработано технико-экономическое обоснование проекта и проектная документация на строительство, осуществляется поиск инвестора.</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bCs/>
          <w:sz w:val="28"/>
          <w:szCs w:val="28"/>
        </w:rPr>
      </w:pPr>
      <w:r w:rsidRPr="007D454D">
        <w:rPr>
          <w:rFonts w:ascii="Times New Roman" w:hAnsi="Times New Roman" w:cs="Times New Roman"/>
          <w:sz w:val="28"/>
          <w:szCs w:val="28"/>
        </w:rPr>
        <w:t xml:space="preserve">- расширение производства древесных плит (МДФ/ХДФ) мощностью до 150 тыс. м3 в год на базе ООО «Завод МДФ» п. Мортка, Кондинский район. </w:t>
      </w:r>
    </w:p>
    <w:p w:rsidR="007D454D"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bCs/>
          <w:sz w:val="28"/>
          <w:szCs w:val="28"/>
        </w:rPr>
        <w:t xml:space="preserve">- создание производства по пропитке (импрегнированию) бумаги для ламинирования до 50 тыс. кв.м. в год </w:t>
      </w:r>
      <w:r w:rsidRPr="007D454D">
        <w:rPr>
          <w:rFonts w:ascii="Times New Roman" w:hAnsi="Times New Roman" w:cs="Times New Roman"/>
          <w:sz w:val="28"/>
          <w:szCs w:val="28"/>
        </w:rPr>
        <w:t xml:space="preserve">на базе завода АО «Югра-плит»,                       г. Советский. </w:t>
      </w:r>
    </w:p>
    <w:p w:rsidR="009F21EE" w:rsidRPr="007D454D" w:rsidRDefault="007D454D" w:rsidP="007D454D">
      <w:pPr>
        <w:tabs>
          <w:tab w:val="left" w:pos="3888"/>
          <w:tab w:val="left" w:pos="5380"/>
          <w:tab w:val="left" w:pos="6774"/>
          <w:tab w:val="left" w:pos="8261"/>
        </w:tabs>
        <w:ind w:firstLine="600"/>
        <w:contextualSpacing/>
        <w:jc w:val="both"/>
        <w:rPr>
          <w:rFonts w:ascii="Times New Roman" w:hAnsi="Times New Roman" w:cs="Times New Roman"/>
          <w:sz w:val="28"/>
          <w:szCs w:val="28"/>
        </w:rPr>
      </w:pPr>
      <w:r w:rsidRPr="007D454D">
        <w:rPr>
          <w:rFonts w:ascii="Times New Roman" w:hAnsi="Times New Roman" w:cs="Times New Roman"/>
          <w:sz w:val="28"/>
          <w:szCs w:val="28"/>
        </w:rPr>
        <w:t>Модернизация лесопромышленного комплекса автономного округа позволит обеспечить технологический уровень, необходимый для повышения производительности труда и увеличения уровня переработки древесины.</w:t>
      </w:r>
    </w:p>
    <w:p w:rsidR="009F21EE" w:rsidRPr="007D454D" w:rsidRDefault="00A86C9C" w:rsidP="007D454D">
      <w:pPr>
        <w:pStyle w:val="ConsPlusNormal"/>
        <w:ind w:firstLine="709"/>
        <w:contextualSpacing/>
        <w:jc w:val="both"/>
        <w:rPr>
          <w:rFonts w:ascii="Times New Roman" w:hAnsi="Times New Roman" w:cs="Times New Roman"/>
          <w:sz w:val="28"/>
          <w:szCs w:val="28"/>
        </w:rPr>
      </w:pPr>
      <w:r w:rsidRPr="007D454D">
        <w:rPr>
          <w:rFonts w:ascii="Times New Roman" w:hAnsi="Times New Roman" w:cs="Times New Roman"/>
          <w:b/>
          <w:sz w:val="28"/>
          <w:szCs w:val="28"/>
        </w:rPr>
        <w:t>РЕШИЛИ:</w:t>
      </w:r>
      <w:r w:rsidR="007D454D" w:rsidRPr="007D454D">
        <w:rPr>
          <w:rFonts w:ascii="Times New Roman" w:hAnsi="Times New Roman" w:cs="Times New Roman"/>
          <w:b/>
          <w:sz w:val="28"/>
          <w:szCs w:val="28"/>
        </w:rPr>
        <w:t xml:space="preserve"> </w:t>
      </w:r>
      <w:r w:rsidR="007D454D" w:rsidRPr="007D454D">
        <w:rPr>
          <w:rFonts w:ascii="Times New Roman" w:hAnsi="Times New Roman" w:cs="Times New Roman"/>
          <w:sz w:val="28"/>
          <w:szCs w:val="28"/>
        </w:rPr>
        <w:t>Информацию принять к сведению.</w:t>
      </w:r>
      <w:r w:rsidR="00A75849" w:rsidRPr="00A75849">
        <w:rPr>
          <w:rFonts w:ascii="Times New Roman" w:hAnsi="Times New Roman" w:cs="Times New Roman"/>
          <w:sz w:val="28"/>
          <w:szCs w:val="28"/>
        </w:rPr>
        <w:t xml:space="preserve"> </w:t>
      </w:r>
      <w:r w:rsidR="00A75849">
        <w:rPr>
          <w:rFonts w:ascii="Times New Roman" w:hAnsi="Times New Roman" w:cs="Times New Roman"/>
          <w:sz w:val="28"/>
          <w:szCs w:val="28"/>
        </w:rPr>
        <w:t xml:space="preserve">Деятельность Департамента в области лесного хозяйства </w:t>
      </w:r>
      <w:r w:rsidR="00557332">
        <w:rPr>
          <w:rFonts w:ascii="Times New Roman" w:hAnsi="Times New Roman" w:cs="Times New Roman"/>
          <w:sz w:val="28"/>
          <w:szCs w:val="28"/>
        </w:rPr>
        <w:t xml:space="preserve">и лесопромышленного комплекса </w:t>
      </w:r>
      <w:r w:rsidR="00A75849">
        <w:rPr>
          <w:rFonts w:ascii="Times New Roman" w:hAnsi="Times New Roman" w:cs="Times New Roman"/>
          <w:sz w:val="28"/>
          <w:szCs w:val="28"/>
        </w:rPr>
        <w:t>признать удовлетворительной.</w:t>
      </w:r>
    </w:p>
    <w:p w:rsidR="00A86C9C" w:rsidRPr="007D454D" w:rsidRDefault="00A86C9C" w:rsidP="007D454D">
      <w:pPr>
        <w:pStyle w:val="ConsPlusNormal"/>
        <w:contextualSpacing/>
        <w:jc w:val="both"/>
        <w:rPr>
          <w:rFonts w:ascii="Times New Roman" w:hAnsi="Times New Roman" w:cs="Times New Roman"/>
          <w:sz w:val="28"/>
          <w:szCs w:val="28"/>
        </w:rPr>
      </w:pPr>
    </w:p>
    <w:p w:rsidR="007D454D" w:rsidRPr="007D454D" w:rsidRDefault="00A86C9C" w:rsidP="007D454D">
      <w:pPr>
        <w:autoSpaceDE w:val="0"/>
        <w:autoSpaceDN w:val="0"/>
        <w:adjustRightInd w:val="0"/>
        <w:ind w:firstLine="708"/>
        <w:contextualSpacing/>
        <w:jc w:val="both"/>
        <w:rPr>
          <w:rFonts w:ascii="Times New Roman" w:hAnsi="Times New Roman" w:cs="Times New Roman"/>
          <w:b/>
          <w:sz w:val="28"/>
          <w:szCs w:val="28"/>
        </w:rPr>
      </w:pPr>
      <w:r w:rsidRPr="007D454D">
        <w:rPr>
          <w:rFonts w:ascii="Times New Roman" w:hAnsi="Times New Roman" w:cs="Times New Roman"/>
          <w:b/>
          <w:sz w:val="28"/>
          <w:szCs w:val="28"/>
        </w:rPr>
        <w:t xml:space="preserve">6. </w:t>
      </w:r>
      <w:r w:rsidR="007D454D" w:rsidRPr="007D454D">
        <w:rPr>
          <w:rFonts w:ascii="Times New Roman" w:hAnsi="Times New Roman" w:cs="Times New Roman"/>
          <w:b/>
          <w:sz w:val="28"/>
          <w:szCs w:val="28"/>
        </w:rPr>
        <w:t xml:space="preserve">Рассмотрение проекта постановления Правительства </w:t>
      </w:r>
      <w:r w:rsidR="007D454D" w:rsidRPr="007D454D">
        <w:rPr>
          <w:rFonts w:ascii="Times New Roman" w:hAnsi="Times New Roman" w:cs="Times New Roman"/>
          <w:b/>
          <w:sz w:val="28"/>
          <w:szCs w:val="28"/>
        </w:rPr>
        <w:br/>
        <w:t xml:space="preserve">Ханты-Мансийского автономного округа – Югры «О внесении изменений в приложение к постановлению Правительства </w:t>
      </w:r>
      <w:r w:rsidR="007D454D" w:rsidRPr="007D454D">
        <w:rPr>
          <w:rFonts w:ascii="Times New Roman" w:hAnsi="Times New Roman" w:cs="Times New Roman"/>
          <w:b/>
          <w:sz w:val="28"/>
          <w:szCs w:val="28"/>
        </w:rPr>
        <w:br/>
      </w:r>
      <w:r w:rsidR="007D454D" w:rsidRPr="007D454D">
        <w:rPr>
          <w:rFonts w:ascii="Times New Roman" w:hAnsi="Times New Roman" w:cs="Times New Roman"/>
          <w:b/>
          <w:sz w:val="28"/>
          <w:szCs w:val="28"/>
        </w:rPr>
        <w:lastRenderedPageBreak/>
        <w:t>Ханты-Мансийского автономного округа – Югры от 9 октября 2013 года № 425-п «</w:t>
      </w:r>
      <w:r w:rsidR="007D454D" w:rsidRPr="007D454D">
        <w:rPr>
          <w:rFonts w:ascii="Times New Roman" w:hAnsi="Times New Roman" w:cs="Times New Roman"/>
          <w:b/>
          <w:color w:val="000000"/>
          <w:sz w:val="28"/>
          <w:szCs w:val="28"/>
        </w:rPr>
        <w:t xml:space="preserve">О государственной программе Ханты-Мансийского автономного округа – Югры </w:t>
      </w:r>
      <w:r w:rsidR="007D454D" w:rsidRPr="007D454D">
        <w:rPr>
          <w:rFonts w:ascii="Times New Roman" w:hAnsi="Times New Roman" w:cs="Times New Roman"/>
          <w:b/>
          <w:bCs/>
          <w:color w:val="000000"/>
          <w:sz w:val="28"/>
          <w:szCs w:val="28"/>
        </w:rPr>
        <w:t xml:space="preserve">«Развитие лесного хозяйства и лесопромышленного комплекса Ханты-Мансийского автономного округа – Югры на 2016-2020 годы» </w:t>
      </w:r>
    </w:p>
    <w:p w:rsidR="00A86C9C" w:rsidRPr="007D454D" w:rsidRDefault="00A86C9C" w:rsidP="007D454D">
      <w:pPr>
        <w:pStyle w:val="ConsPlusNormal"/>
        <w:ind w:firstLine="709"/>
        <w:contextualSpacing/>
        <w:jc w:val="both"/>
        <w:rPr>
          <w:rFonts w:ascii="Times New Roman" w:hAnsi="Times New Roman" w:cs="Times New Roman"/>
          <w:b/>
          <w:sz w:val="28"/>
          <w:szCs w:val="28"/>
        </w:rPr>
      </w:pPr>
      <w:r w:rsidRPr="007D454D">
        <w:rPr>
          <w:rFonts w:ascii="Times New Roman" w:hAnsi="Times New Roman" w:cs="Times New Roman"/>
          <w:b/>
          <w:sz w:val="28"/>
          <w:szCs w:val="28"/>
        </w:rPr>
        <w:t>ВЫСТУПИЛ</w:t>
      </w:r>
      <w:r w:rsidR="005404F8" w:rsidRPr="007D454D">
        <w:rPr>
          <w:rFonts w:ascii="Times New Roman" w:hAnsi="Times New Roman" w:cs="Times New Roman"/>
          <w:b/>
          <w:sz w:val="28"/>
          <w:szCs w:val="28"/>
        </w:rPr>
        <w:t>:</w:t>
      </w:r>
      <w:r w:rsidR="007D454D" w:rsidRPr="007D454D">
        <w:rPr>
          <w:rFonts w:ascii="Times New Roman" w:hAnsi="Times New Roman" w:cs="Times New Roman"/>
          <w:b/>
          <w:sz w:val="28"/>
          <w:szCs w:val="28"/>
        </w:rPr>
        <w:t xml:space="preserve"> </w:t>
      </w:r>
      <w:r w:rsidR="007D454D" w:rsidRPr="007D454D">
        <w:rPr>
          <w:rFonts w:ascii="Times New Roman" w:hAnsi="Times New Roman" w:cs="Times New Roman"/>
          <w:sz w:val="28"/>
          <w:szCs w:val="28"/>
        </w:rPr>
        <w:t>начальник отдела развития лесопромышленного комплекса Управления лесного хозяйства и лесопромышленного комплекса Департамента Тесля Андрей Олегович</w:t>
      </w:r>
      <w:r w:rsidR="005404F8" w:rsidRPr="007D454D">
        <w:rPr>
          <w:rFonts w:ascii="Times New Roman" w:hAnsi="Times New Roman" w:cs="Times New Roman"/>
          <w:sz w:val="28"/>
          <w:szCs w:val="28"/>
        </w:rPr>
        <w:t>.</w:t>
      </w:r>
      <w:r w:rsidR="005404F8" w:rsidRPr="007D454D">
        <w:rPr>
          <w:rFonts w:ascii="Times New Roman" w:hAnsi="Times New Roman" w:cs="Times New Roman"/>
          <w:b/>
          <w:sz w:val="28"/>
          <w:szCs w:val="28"/>
        </w:rPr>
        <w:t xml:space="preserve"> </w:t>
      </w:r>
    </w:p>
    <w:p w:rsidR="00A5276D" w:rsidRPr="007D454D" w:rsidRDefault="00A86C9C" w:rsidP="007D454D">
      <w:pPr>
        <w:ind w:firstLine="0"/>
        <w:contextualSpacing/>
        <w:jc w:val="both"/>
        <w:rPr>
          <w:rFonts w:ascii="Times New Roman" w:eastAsia="Calibri" w:hAnsi="Times New Roman" w:cs="Times New Roman"/>
          <w:sz w:val="28"/>
          <w:szCs w:val="28"/>
        </w:rPr>
      </w:pPr>
      <w:r w:rsidRPr="007D454D">
        <w:rPr>
          <w:rFonts w:ascii="Times New Roman" w:eastAsia="Calibri" w:hAnsi="Times New Roman" w:cs="Times New Roman"/>
          <w:sz w:val="28"/>
          <w:szCs w:val="28"/>
        </w:rPr>
        <w:tab/>
      </w:r>
    </w:p>
    <w:p w:rsidR="007D454D" w:rsidRPr="007D454D" w:rsidRDefault="007D454D" w:rsidP="007D454D">
      <w:pPr>
        <w:contextualSpacing/>
        <w:jc w:val="both"/>
        <w:rPr>
          <w:rFonts w:ascii="Times New Roman" w:hAnsi="Times New Roman" w:cs="Times New Roman"/>
          <w:sz w:val="28"/>
          <w:szCs w:val="28"/>
        </w:rPr>
      </w:pPr>
      <w:r w:rsidRPr="007D454D">
        <w:rPr>
          <w:rFonts w:ascii="Times New Roman" w:hAnsi="Times New Roman" w:cs="Times New Roman"/>
          <w:color w:val="000000"/>
          <w:sz w:val="28"/>
          <w:szCs w:val="28"/>
        </w:rPr>
        <w:t xml:space="preserve">Проект подготовлен во исполнение пунктов 7.2а, 9.1 и 9.2 </w:t>
      </w:r>
      <w:r w:rsidRPr="007D454D">
        <w:rPr>
          <w:rFonts w:ascii="Times New Roman" w:hAnsi="Times New Roman" w:cs="Times New Roman"/>
          <w:sz w:val="28"/>
          <w:szCs w:val="28"/>
        </w:rPr>
        <w:t>Плана мероприятий по реализации в Ханты-Мансийском автономном округе – Югре Послания Президента Российской Федерации Федеральному Собранию Российской Федерации от 3 декабря 2015 года, Перечня поручений Президента Российской Федерации Пр-2508 от 8 декабря 2015 года, утвержденного распоряжением Губернатора Ханты-Мансийского автономного округа – Югры от 28 декабря 2015 года №335-рг</w:t>
      </w:r>
      <w:r w:rsidRPr="007D454D">
        <w:rPr>
          <w:rFonts w:ascii="Times New Roman" w:hAnsi="Times New Roman" w:cs="Times New Roman"/>
          <w:bCs/>
          <w:sz w:val="28"/>
          <w:szCs w:val="28"/>
        </w:rPr>
        <w:t>.</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Предлагаемый проект разработан в целях внесения изменений в приложение к постановлению Правительства Ханты-Мансийского автономного округа – Югры от 9 октября 2013 года № 425-п                          «О государственной программе Ханты – Мансийского автономного       округа – Югры «Развитие лесного хозяйства и лесопромышленного комплекса Ханты-Мансийского автономного округа – Югры на 2016 – 2020 годы» (далее – проект постановления) в части определения дополнительных форм контроля механизма расходования субсидий предприятиям лесопромышленного комплекса, дополнения мероприятий положениями по поддержке экспорта, с показателем, отражающим рост объема несырьевого экспорта.</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Проектом постановления предусмотрено увеличение ставок субсидий на возмещение части затрат по привлекаемым заемным средствам, полученным в российских кредитных организациях для реализации инвестиционных проектов в лесопромышленном комплексе автономного округа для предприятий – экспортеров.</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Нормативным правовым регулированием, установленным проектом постановления, затронуты интересы субъектов предпринимательской и инвестиционной деятельности, к которым относятся юридические лица и индивидуальные предприниматели – производители товаров, работ, услуг в лесной отрасли.</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Запретов и ограничений, которые предполагается возложить на субъекты предпринимательской и инвестиционной деятельности предлагаемым правовым регулированием проектом постановления не предусмотрено.</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 xml:space="preserve">Проектом постановления изменяются существующие обязанности для субъектов предпринимательской деятельности в части обеспечения </w:t>
      </w:r>
      <w:r w:rsidRPr="007D454D">
        <w:rPr>
          <w:rFonts w:ascii="Times New Roman" w:hAnsi="Times New Roman" w:cs="Times New Roman"/>
          <w:sz w:val="28"/>
          <w:szCs w:val="28"/>
        </w:rPr>
        <w:lastRenderedPageBreak/>
        <w:t>обособленного учета расходов за счет средств поступившей субсидии и предоставления отчета об использовании субсидии.</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Расходы на одного субъекта предпринимательской и инвестиционной деятельности, связанные с необходимостью соблюдать обязанности, запреты и ограничения, изменяемые предлагаемым проектом постановления отсутствуют.</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Отсутствие правового регулирования, предусмотренного проектом постановления, может повлечь возникновению риска расходования субсидии на цели, не связанные с производством продукции.</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Оценка вероятности наступления неблагоприятных последствий оценивается как низкая.</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В качестве методов контроля рисков Департаментом природных ресурсов и несырьевого сектора экономики автономного округа запланировано проведение мониторинга отчетов об использовании субсидии субъектов предпринимательской деятельности, данных Росстата.</w:t>
      </w:r>
    </w:p>
    <w:p w:rsidR="007D454D" w:rsidRPr="007D454D" w:rsidRDefault="007D454D" w:rsidP="007D454D">
      <w:pPr>
        <w:contextualSpacing/>
        <w:jc w:val="both"/>
        <w:rPr>
          <w:rFonts w:ascii="Times New Roman" w:hAnsi="Times New Roman" w:cs="Times New Roman"/>
          <w:sz w:val="28"/>
          <w:szCs w:val="28"/>
        </w:rPr>
      </w:pPr>
      <w:r w:rsidRPr="007D454D">
        <w:rPr>
          <w:rFonts w:ascii="Times New Roman" w:hAnsi="Times New Roman" w:cs="Times New Roman"/>
          <w:sz w:val="28"/>
          <w:szCs w:val="28"/>
        </w:rPr>
        <w:t>Согласно статье 179 Бюджетного кодекса Российской Федерации государственные программы субъекта Российской Федерации утверждает высший исполнительный орган государственной власти субъекта Российской Федерации.</w:t>
      </w:r>
    </w:p>
    <w:p w:rsidR="007D454D" w:rsidRPr="007D454D" w:rsidRDefault="007D454D" w:rsidP="007D454D">
      <w:pPr>
        <w:ind w:firstLine="720"/>
        <w:contextualSpacing/>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Проект постановления разработан в соответствии с Законом Ханты-Мансийского автономного округа – Югры от 25 февраля 2003 года № 14-оз «О нормативных правовых актах Ханты-Мансийского автономного округа – Югры», Законом Ханты-Мансийского автономного округа – Югры от 12 октября 2005 года № 73-оз «О Правительстве Ханты-Мансийского автономного округа – Югры».</w:t>
      </w:r>
    </w:p>
    <w:p w:rsidR="007D454D" w:rsidRPr="007D454D" w:rsidRDefault="007D454D" w:rsidP="007D454D">
      <w:pPr>
        <w:ind w:firstLine="720"/>
        <w:contextualSpacing/>
        <w:jc w:val="both"/>
        <w:rPr>
          <w:rFonts w:ascii="Times New Roman" w:hAnsi="Times New Roman" w:cs="Times New Roman"/>
          <w:sz w:val="28"/>
          <w:szCs w:val="28"/>
        </w:rPr>
      </w:pPr>
      <w:r w:rsidRPr="007D454D">
        <w:rPr>
          <w:rFonts w:ascii="Times New Roman" w:hAnsi="Times New Roman" w:cs="Times New Roman"/>
          <w:sz w:val="28"/>
          <w:szCs w:val="28"/>
        </w:rPr>
        <w:t>Принятие проекта постановления относится к полномочиям Правительства автономного округа на основании пункта 23 п</w:t>
      </w:r>
      <w:hyperlink r:id="rId8" w:history="1">
        <w:r w:rsidRPr="007D454D">
          <w:rPr>
            <w:rFonts w:ascii="Times New Roman" w:hAnsi="Times New Roman" w:cs="Times New Roman"/>
            <w:iCs/>
            <w:sz w:val="28"/>
            <w:szCs w:val="28"/>
          </w:rPr>
          <w:t xml:space="preserve">остановления Правительства автономного округа от 12 июля 2013 года № 247-п            «О государственных и ведомственных целевых программах Ханты-Мансийского автономного округа – Югры».   </w:t>
        </w:r>
      </w:hyperlink>
    </w:p>
    <w:p w:rsidR="007D454D" w:rsidRPr="007D454D" w:rsidRDefault="007D454D" w:rsidP="007D454D">
      <w:pPr>
        <w:ind w:firstLine="720"/>
        <w:contextualSpacing/>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При принятии проекта постановления не потребуются дополнительные средства бюджета автономного округа.</w:t>
      </w:r>
    </w:p>
    <w:p w:rsidR="007D454D" w:rsidRPr="007D454D" w:rsidRDefault="007D454D" w:rsidP="007D454D">
      <w:pPr>
        <w:ind w:firstLine="720"/>
        <w:contextualSpacing/>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Проект постановления не содержит сведений о государственной и иной охраняемой законом тайне, сведений для служебного пользования, а также сведений, содержащих персональные данные.</w:t>
      </w:r>
    </w:p>
    <w:p w:rsidR="007D454D" w:rsidRPr="007D454D" w:rsidRDefault="007D454D" w:rsidP="007D454D">
      <w:pPr>
        <w:ind w:firstLine="720"/>
        <w:contextualSpacing/>
        <w:jc w:val="both"/>
        <w:rPr>
          <w:rFonts w:ascii="Times New Roman" w:hAnsi="Times New Roman" w:cs="Times New Roman"/>
          <w:color w:val="000000"/>
          <w:sz w:val="28"/>
          <w:szCs w:val="28"/>
        </w:rPr>
      </w:pPr>
      <w:r w:rsidRPr="007D454D">
        <w:rPr>
          <w:rFonts w:ascii="Times New Roman" w:hAnsi="Times New Roman" w:cs="Times New Roman"/>
          <w:color w:val="000000"/>
          <w:sz w:val="28"/>
          <w:szCs w:val="28"/>
        </w:rPr>
        <w:t xml:space="preserve">В связи с принятием проекта постановления не потребуется признания утратившим силу, приостановления, изменения и принятия новых нормативных правовых актов автономного округа. </w:t>
      </w:r>
    </w:p>
    <w:p w:rsidR="007D454D" w:rsidRPr="007D454D" w:rsidRDefault="007D454D" w:rsidP="007D454D">
      <w:pPr>
        <w:pStyle w:val="ConsPlusTitle"/>
        <w:widowControl/>
        <w:ind w:firstLine="720"/>
        <w:contextualSpacing/>
        <w:jc w:val="both"/>
        <w:rPr>
          <w:rFonts w:ascii="Times New Roman" w:hAnsi="Times New Roman" w:cs="Times New Roman"/>
          <w:b w:val="0"/>
          <w:sz w:val="28"/>
          <w:szCs w:val="28"/>
        </w:rPr>
      </w:pPr>
      <w:r w:rsidRPr="007D454D">
        <w:rPr>
          <w:rFonts w:ascii="Times New Roman" w:hAnsi="Times New Roman" w:cs="Times New Roman"/>
          <w:b w:val="0"/>
          <w:color w:val="000000"/>
          <w:sz w:val="28"/>
          <w:szCs w:val="28"/>
        </w:rPr>
        <w:t>Проект постановления не содержит коррупционных факторов, которые могут спо</w:t>
      </w:r>
      <w:r w:rsidRPr="007D454D">
        <w:rPr>
          <w:rFonts w:ascii="Times New Roman" w:hAnsi="Times New Roman" w:cs="Times New Roman"/>
          <w:b w:val="0"/>
          <w:sz w:val="28"/>
          <w:szCs w:val="28"/>
        </w:rPr>
        <w:t xml:space="preserve">собствовать проявлению коррупции. </w:t>
      </w:r>
    </w:p>
    <w:p w:rsidR="007D454D" w:rsidRPr="007D454D" w:rsidRDefault="007D454D" w:rsidP="007D454D">
      <w:pPr>
        <w:pStyle w:val="ConsPlusTitle"/>
        <w:widowControl/>
        <w:ind w:firstLine="720"/>
        <w:contextualSpacing/>
        <w:jc w:val="both"/>
        <w:rPr>
          <w:rFonts w:ascii="Times New Roman" w:hAnsi="Times New Roman" w:cs="Times New Roman"/>
          <w:b w:val="0"/>
          <w:sz w:val="28"/>
          <w:szCs w:val="28"/>
        </w:rPr>
      </w:pPr>
      <w:r w:rsidRPr="007D454D">
        <w:rPr>
          <w:rFonts w:ascii="Times New Roman" w:hAnsi="Times New Roman" w:cs="Times New Roman"/>
          <w:b w:val="0"/>
          <w:sz w:val="28"/>
          <w:szCs w:val="28"/>
        </w:rPr>
        <w:t xml:space="preserve">Принятое постановление подлежит </w:t>
      </w:r>
      <w:r w:rsidRPr="007D454D">
        <w:rPr>
          <w:rFonts w:ascii="Times New Roman" w:eastAsiaTheme="minorHAnsi" w:hAnsi="Times New Roman" w:cs="Times New Roman"/>
          <w:b w:val="0"/>
          <w:sz w:val="28"/>
          <w:szCs w:val="28"/>
          <w:lang w:eastAsia="en-US"/>
        </w:rPr>
        <w:t>опубликованию в официальных печатных изданиях автономного округа, размещению (опубликованию) в официальном сетевом издании.</w:t>
      </w:r>
    </w:p>
    <w:p w:rsidR="007D454D" w:rsidRPr="007D454D" w:rsidRDefault="007D454D" w:rsidP="007D454D">
      <w:pPr>
        <w:ind w:firstLine="0"/>
        <w:contextualSpacing/>
        <w:jc w:val="both"/>
        <w:rPr>
          <w:rFonts w:ascii="Times New Roman" w:eastAsia="Calibri" w:hAnsi="Times New Roman" w:cs="Times New Roman"/>
          <w:sz w:val="28"/>
          <w:szCs w:val="28"/>
        </w:rPr>
      </w:pPr>
    </w:p>
    <w:p w:rsidR="005404F8" w:rsidRPr="00EE441C" w:rsidRDefault="005404F8" w:rsidP="00EE441C">
      <w:pPr>
        <w:spacing w:before="100" w:beforeAutospacing="1"/>
        <w:contextualSpacing/>
        <w:jc w:val="both"/>
        <w:rPr>
          <w:rFonts w:ascii="Times New Roman" w:hAnsi="Times New Roman" w:cs="Times New Roman"/>
          <w:sz w:val="28"/>
          <w:szCs w:val="28"/>
        </w:rPr>
      </w:pPr>
      <w:r w:rsidRPr="00EE441C">
        <w:rPr>
          <w:rFonts w:ascii="Times New Roman" w:eastAsia="Calibri" w:hAnsi="Times New Roman" w:cs="Times New Roman"/>
          <w:b/>
          <w:sz w:val="28"/>
          <w:szCs w:val="28"/>
        </w:rPr>
        <w:t xml:space="preserve">РЕШИЛИ: </w:t>
      </w:r>
      <w:r w:rsidRPr="00EE441C">
        <w:rPr>
          <w:rFonts w:ascii="Times New Roman" w:hAnsi="Times New Roman" w:cs="Times New Roman"/>
          <w:sz w:val="28"/>
          <w:szCs w:val="28"/>
        </w:rPr>
        <w:t>Информацию принять к сведению.</w:t>
      </w:r>
    </w:p>
    <w:p w:rsidR="007D454D" w:rsidRPr="00EE441C" w:rsidRDefault="007D454D" w:rsidP="00EE441C">
      <w:pPr>
        <w:spacing w:before="100" w:beforeAutospacing="1"/>
        <w:contextualSpacing/>
        <w:jc w:val="both"/>
        <w:rPr>
          <w:rFonts w:ascii="Times New Roman" w:hAnsi="Times New Roman" w:cs="Times New Roman"/>
          <w:sz w:val="28"/>
          <w:szCs w:val="28"/>
        </w:rPr>
      </w:pPr>
    </w:p>
    <w:p w:rsidR="007D454D" w:rsidRPr="00EE441C" w:rsidRDefault="00EE772C" w:rsidP="00EE441C">
      <w:pPr>
        <w:spacing w:before="100" w:beforeAutospacing="1"/>
        <w:contextualSpacing/>
        <w:jc w:val="both"/>
        <w:rPr>
          <w:rFonts w:ascii="Times New Roman" w:eastAsia="Calibri" w:hAnsi="Times New Roman" w:cs="Times New Roman"/>
          <w:b/>
          <w:sz w:val="28"/>
          <w:szCs w:val="28"/>
        </w:rPr>
      </w:pPr>
      <w:r w:rsidRPr="00EE441C">
        <w:rPr>
          <w:rFonts w:ascii="Times New Roman" w:hAnsi="Times New Roman" w:cs="Times New Roman"/>
          <w:b/>
          <w:sz w:val="28"/>
          <w:szCs w:val="28"/>
        </w:rPr>
        <w:t xml:space="preserve">7. </w:t>
      </w:r>
      <w:r w:rsidR="007D454D" w:rsidRPr="00EE441C">
        <w:rPr>
          <w:rFonts w:ascii="Times New Roman" w:hAnsi="Times New Roman" w:cs="Times New Roman"/>
          <w:b/>
          <w:sz w:val="28"/>
          <w:szCs w:val="28"/>
        </w:rPr>
        <w:t>Р</w:t>
      </w:r>
      <w:r w:rsidR="007D454D" w:rsidRPr="00EE441C">
        <w:rPr>
          <w:rFonts w:ascii="Times New Roman" w:eastAsia="Calibri" w:hAnsi="Times New Roman" w:cs="Times New Roman"/>
          <w:b/>
          <w:sz w:val="28"/>
          <w:szCs w:val="28"/>
        </w:rPr>
        <w:t>ассмотрение проекта закона Ханты-Мансийского автономного округа – Югры «О внесении изменений в статью 2 Закона Ханты-Мансийского автономного округа – Югры «О туризме в Ханты-Мансийском автономном округе – Югре».</w:t>
      </w:r>
    </w:p>
    <w:p w:rsidR="007D454D" w:rsidRPr="00EE441C" w:rsidRDefault="007D454D" w:rsidP="00EE441C">
      <w:pPr>
        <w:spacing w:before="100" w:beforeAutospacing="1"/>
        <w:contextualSpacing/>
        <w:jc w:val="both"/>
        <w:rPr>
          <w:rFonts w:ascii="Times New Roman" w:hAnsi="Times New Roman" w:cs="Times New Roman"/>
          <w:b/>
          <w:sz w:val="28"/>
          <w:szCs w:val="28"/>
        </w:rPr>
      </w:pPr>
      <w:r w:rsidRPr="00EE441C">
        <w:rPr>
          <w:rFonts w:ascii="Times New Roman" w:hAnsi="Times New Roman" w:cs="Times New Roman"/>
          <w:b/>
          <w:sz w:val="28"/>
          <w:szCs w:val="28"/>
        </w:rPr>
        <w:t xml:space="preserve"> </w:t>
      </w:r>
    </w:p>
    <w:p w:rsidR="00EE772C" w:rsidRPr="00EE441C" w:rsidRDefault="00EE772C" w:rsidP="00EE441C">
      <w:pPr>
        <w:spacing w:before="100" w:beforeAutospacing="1"/>
        <w:contextualSpacing/>
        <w:jc w:val="both"/>
        <w:rPr>
          <w:rFonts w:ascii="Times New Roman" w:hAnsi="Times New Roman" w:cs="Times New Roman"/>
          <w:sz w:val="28"/>
          <w:szCs w:val="28"/>
        </w:rPr>
      </w:pPr>
      <w:r w:rsidRPr="00EE441C">
        <w:rPr>
          <w:rFonts w:ascii="Times New Roman" w:hAnsi="Times New Roman" w:cs="Times New Roman"/>
          <w:b/>
          <w:sz w:val="28"/>
          <w:szCs w:val="28"/>
        </w:rPr>
        <w:t>ВЫСТУПИЛ:</w:t>
      </w:r>
      <w:r w:rsidR="007D454D" w:rsidRPr="00EE441C">
        <w:rPr>
          <w:rFonts w:ascii="Times New Roman" w:hAnsi="Times New Roman" w:cs="Times New Roman"/>
          <w:sz w:val="28"/>
          <w:szCs w:val="28"/>
        </w:rPr>
        <w:t xml:space="preserve"> Начальник отдела развития туристских услуг Управления туризма Департамента Рещикова Юлия Борисовна</w:t>
      </w:r>
      <w:r w:rsidRPr="00EE441C">
        <w:rPr>
          <w:rFonts w:ascii="Times New Roman" w:hAnsi="Times New Roman" w:cs="Times New Roman"/>
          <w:sz w:val="28"/>
          <w:szCs w:val="28"/>
        </w:rPr>
        <w:t>.</w:t>
      </w:r>
    </w:p>
    <w:p w:rsidR="007D454D" w:rsidRPr="00EE441C" w:rsidRDefault="007D454D" w:rsidP="00EE441C">
      <w:pPr>
        <w:spacing w:before="100" w:beforeAutospacing="1"/>
        <w:contextualSpacing/>
        <w:jc w:val="both"/>
        <w:rPr>
          <w:rFonts w:ascii="Times New Roman" w:hAnsi="Times New Roman" w:cs="Times New Roman"/>
          <w:sz w:val="28"/>
          <w:szCs w:val="28"/>
        </w:rPr>
      </w:pPr>
    </w:p>
    <w:p w:rsidR="00EE441C" w:rsidRPr="00EE441C" w:rsidRDefault="00EE441C" w:rsidP="00EE441C">
      <w:pPr>
        <w:ind w:firstLine="708"/>
        <w:contextualSpacing/>
        <w:jc w:val="both"/>
        <w:rPr>
          <w:rFonts w:ascii="Times New Roman" w:eastAsia="Calibri" w:hAnsi="Times New Roman" w:cs="Times New Roman"/>
          <w:sz w:val="28"/>
          <w:szCs w:val="28"/>
        </w:rPr>
      </w:pPr>
      <w:r w:rsidRPr="00EE441C">
        <w:rPr>
          <w:rFonts w:ascii="Times New Roman" w:eastAsia="Calibri" w:hAnsi="Times New Roman" w:cs="Times New Roman"/>
          <w:sz w:val="28"/>
          <w:szCs w:val="28"/>
        </w:rPr>
        <w:t xml:space="preserve">Законопроект подготовлен в целях приведения Закона автономного округа «О туризме в автономном округе»  в соответствие Федеральному закону от 02.03.2016 № 49-ФЗ «О внесении изменений в отдельные законодательные акты Российской Федерации в целях совершенствования законодательства, регулирующего туристскую деятельность», вступающему в силу с 1 января 2017 года. </w:t>
      </w:r>
    </w:p>
    <w:p w:rsidR="00EE441C" w:rsidRPr="00EE441C" w:rsidRDefault="00EE441C" w:rsidP="00EE441C">
      <w:pPr>
        <w:ind w:firstLine="708"/>
        <w:contextualSpacing/>
        <w:jc w:val="both"/>
        <w:rPr>
          <w:rFonts w:ascii="Times New Roman" w:eastAsia="Calibri" w:hAnsi="Times New Roman" w:cs="Times New Roman"/>
          <w:sz w:val="28"/>
          <w:szCs w:val="28"/>
        </w:rPr>
      </w:pPr>
      <w:r w:rsidRPr="00EE441C">
        <w:rPr>
          <w:rFonts w:ascii="Times New Roman" w:eastAsia="Calibri" w:hAnsi="Times New Roman" w:cs="Times New Roman"/>
          <w:sz w:val="28"/>
          <w:szCs w:val="28"/>
        </w:rPr>
        <w:t>Предлагается закрепить следующие полномочия в сфере туризма за Правительством автономного округа:</w:t>
      </w:r>
    </w:p>
    <w:p w:rsidR="00EE441C" w:rsidRPr="00EE441C" w:rsidRDefault="00EE441C" w:rsidP="00EE441C">
      <w:pPr>
        <w:suppressAutoHyphens/>
        <w:autoSpaceDE w:val="0"/>
        <w:autoSpaceDN w:val="0"/>
        <w:spacing w:after="0"/>
        <w:ind w:firstLine="540"/>
        <w:contextualSpacing/>
        <w:jc w:val="both"/>
        <w:rPr>
          <w:rFonts w:ascii="Times New Roman" w:eastAsia="Times New Roman" w:hAnsi="Times New Roman" w:cs="Times New Roman"/>
          <w:sz w:val="28"/>
          <w:szCs w:val="28"/>
          <w:lang w:eastAsia="ru-RU"/>
        </w:rPr>
      </w:pPr>
      <w:r w:rsidRPr="00EE441C">
        <w:rPr>
          <w:rFonts w:ascii="Times New Roman" w:eastAsia="Times New Roman" w:hAnsi="Times New Roman" w:cs="Times New Roman"/>
          <w:sz w:val="28"/>
          <w:szCs w:val="28"/>
          <w:lang w:eastAsia="ru-RU"/>
        </w:rPr>
        <w:t>1) определение основных задач и приоритетных направлений;</w:t>
      </w:r>
    </w:p>
    <w:p w:rsidR="00EE441C" w:rsidRPr="00EE441C" w:rsidRDefault="00EE441C" w:rsidP="00EE441C">
      <w:pPr>
        <w:suppressAutoHyphens/>
        <w:autoSpaceDE w:val="0"/>
        <w:autoSpaceDN w:val="0"/>
        <w:spacing w:after="0"/>
        <w:ind w:firstLine="540"/>
        <w:contextualSpacing/>
        <w:jc w:val="both"/>
        <w:rPr>
          <w:rFonts w:ascii="Times New Roman" w:eastAsia="Times New Roman" w:hAnsi="Times New Roman" w:cs="Times New Roman"/>
          <w:sz w:val="28"/>
          <w:szCs w:val="28"/>
          <w:lang w:eastAsia="ru-RU"/>
        </w:rPr>
      </w:pPr>
      <w:r w:rsidRPr="00EE441C">
        <w:rPr>
          <w:rFonts w:ascii="Times New Roman" w:eastAsia="Times New Roman" w:hAnsi="Times New Roman" w:cs="Times New Roman"/>
          <w:sz w:val="28"/>
          <w:szCs w:val="28"/>
          <w:lang w:eastAsia="ru-RU"/>
        </w:rPr>
        <w:t>2) обеспечение разработки, утверждения (одобрения) и реализации документов стратегического планирования;</w:t>
      </w:r>
    </w:p>
    <w:p w:rsidR="00EE441C" w:rsidRPr="00EE441C" w:rsidRDefault="00EE441C" w:rsidP="00EE441C">
      <w:pPr>
        <w:suppressAutoHyphens/>
        <w:autoSpaceDE w:val="0"/>
        <w:autoSpaceDN w:val="0"/>
        <w:spacing w:after="0"/>
        <w:ind w:firstLine="540"/>
        <w:contextualSpacing/>
        <w:jc w:val="both"/>
        <w:rPr>
          <w:rFonts w:ascii="Times New Roman" w:eastAsia="Times New Roman" w:hAnsi="Times New Roman" w:cs="Times New Roman"/>
          <w:sz w:val="28"/>
          <w:szCs w:val="28"/>
          <w:lang w:eastAsia="ru-RU"/>
        </w:rPr>
      </w:pPr>
      <w:r w:rsidRPr="00EE441C">
        <w:rPr>
          <w:rFonts w:ascii="Times New Roman" w:eastAsia="Times New Roman" w:hAnsi="Times New Roman" w:cs="Times New Roman"/>
          <w:sz w:val="28"/>
          <w:szCs w:val="28"/>
          <w:lang w:eastAsia="ru-RU"/>
        </w:rPr>
        <w:t>3)   создание благоприятных условий для развития туристской индустрии;</w:t>
      </w:r>
    </w:p>
    <w:p w:rsidR="00EE441C" w:rsidRPr="00EE441C" w:rsidRDefault="00EE441C" w:rsidP="00EE441C">
      <w:pPr>
        <w:suppressAutoHyphens/>
        <w:autoSpaceDE w:val="0"/>
        <w:autoSpaceDN w:val="0"/>
        <w:spacing w:after="0"/>
        <w:ind w:firstLine="540"/>
        <w:contextualSpacing/>
        <w:jc w:val="both"/>
        <w:rPr>
          <w:rFonts w:ascii="Times New Roman" w:eastAsia="Times New Roman" w:hAnsi="Times New Roman" w:cs="Times New Roman"/>
          <w:sz w:val="28"/>
          <w:szCs w:val="28"/>
          <w:lang w:eastAsia="ru-RU"/>
        </w:rPr>
      </w:pPr>
      <w:r w:rsidRPr="00EE441C">
        <w:rPr>
          <w:rFonts w:ascii="Times New Roman" w:eastAsia="Times New Roman" w:hAnsi="Times New Roman" w:cs="Times New Roman"/>
          <w:sz w:val="28"/>
          <w:szCs w:val="28"/>
          <w:lang w:eastAsia="ru-RU"/>
        </w:rPr>
        <w:t>4) создание и обеспечение благоприятных условий для беспрепятственного доступа туристов (экскурсантов) к туристским ресурсам и средствам связи, а также получения медицинской, правовой и иных видов неотложной помощи;</w:t>
      </w:r>
    </w:p>
    <w:p w:rsidR="00EE441C" w:rsidRPr="00EE441C" w:rsidRDefault="00EE441C" w:rsidP="00EE441C">
      <w:pPr>
        <w:suppressAutoHyphens/>
        <w:autoSpaceDE w:val="0"/>
        <w:autoSpaceDN w:val="0"/>
        <w:adjustRightInd w:val="0"/>
        <w:spacing w:after="0"/>
        <w:ind w:firstLine="540"/>
        <w:contextualSpacing/>
        <w:jc w:val="both"/>
        <w:outlineLvl w:val="1"/>
        <w:rPr>
          <w:rFonts w:ascii="Times New Roman" w:eastAsia="Times New Roman" w:hAnsi="Times New Roman" w:cs="Times New Roman"/>
          <w:sz w:val="28"/>
          <w:szCs w:val="28"/>
          <w:lang w:eastAsia="ru-RU"/>
        </w:rPr>
      </w:pPr>
      <w:r w:rsidRPr="00EE441C">
        <w:rPr>
          <w:rFonts w:ascii="Times New Roman" w:eastAsia="Times New Roman" w:hAnsi="Times New Roman" w:cs="Times New Roman"/>
          <w:sz w:val="28"/>
          <w:szCs w:val="28"/>
          <w:lang w:eastAsia="ru-RU"/>
        </w:rPr>
        <w:t>5) аккредитация организаций, осуществляющих классификацию объектов туристской индустрии;</w:t>
      </w:r>
    </w:p>
    <w:p w:rsidR="00EE441C" w:rsidRPr="00EE441C" w:rsidRDefault="00EE441C" w:rsidP="00EE441C">
      <w:pPr>
        <w:suppressAutoHyphens/>
        <w:autoSpaceDE w:val="0"/>
        <w:autoSpaceDN w:val="0"/>
        <w:adjustRightInd w:val="0"/>
        <w:spacing w:after="0"/>
        <w:ind w:firstLine="540"/>
        <w:contextualSpacing/>
        <w:jc w:val="both"/>
        <w:outlineLvl w:val="1"/>
        <w:rPr>
          <w:rFonts w:ascii="Times New Roman" w:eastAsia="Times New Roman" w:hAnsi="Times New Roman" w:cs="Times New Roman"/>
          <w:strike/>
          <w:sz w:val="28"/>
          <w:szCs w:val="28"/>
          <w:lang w:eastAsia="ru-RU"/>
        </w:rPr>
      </w:pPr>
      <w:r w:rsidRPr="00EE441C">
        <w:rPr>
          <w:rFonts w:ascii="Times New Roman" w:eastAsia="Times New Roman" w:hAnsi="Times New Roman" w:cs="Times New Roman"/>
          <w:sz w:val="28"/>
          <w:szCs w:val="28"/>
          <w:lang w:eastAsia="ru-RU"/>
        </w:rPr>
        <w:t>6) реализация мер по созданию системы навигации и ориентирования;</w:t>
      </w:r>
    </w:p>
    <w:p w:rsidR="00EE441C" w:rsidRPr="00EE441C" w:rsidRDefault="00EE441C" w:rsidP="00EE441C">
      <w:pPr>
        <w:suppressAutoHyphens/>
        <w:autoSpaceDE w:val="0"/>
        <w:autoSpaceDN w:val="0"/>
        <w:adjustRightInd w:val="0"/>
        <w:spacing w:after="0"/>
        <w:ind w:firstLine="540"/>
        <w:contextualSpacing/>
        <w:jc w:val="both"/>
        <w:outlineLvl w:val="1"/>
        <w:rPr>
          <w:rFonts w:ascii="Times New Roman" w:eastAsia="Times New Roman" w:hAnsi="Times New Roman" w:cs="Times New Roman"/>
          <w:sz w:val="28"/>
          <w:szCs w:val="28"/>
          <w:lang w:eastAsia="ru-RU"/>
        </w:rPr>
      </w:pPr>
      <w:r w:rsidRPr="00EE441C">
        <w:rPr>
          <w:rFonts w:ascii="Times New Roman" w:eastAsia="Times New Roman" w:hAnsi="Times New Roman" w:cs="Times New Roman"/>
          <w:bCs/>
          <w:sz w:val="28"/>
          <w:szCs w:val="28"/>
          <w:lang w:eastAsia="ru-RU"/>
        </w:rPr>
        <w:t xml:space="preserve">7) </w:t>
      </w:r>
      <w:r w:rsidRPr="00EE441C">
        <w:rPr>
          <w:rFonts w:ascii="Times New Roman" w:eastAsia="Times New Roman" w:hAnsi="Times New Roman" w:cs="Times New Roman"/>
          <w:sz w:val="28"/>
          <w:szCs w:val="28"/>
          <w:lang w:eastAsia="ru-RU"/>
        </w:rPr>
        <w:t>установление порядка уведомления аккредитованными организациями о планируемом ими осуществлении классификации объектов туристской индустрии;</w:t>
      </w:r>
    </w:p>
    <w:p w:rsidR="00EE441C" w:rsidRPr="00EE441C" w:rsidRDefault="00EE441C" w:rsidP="00EE441C">
      <w:pPr>
        <w:suppressAutoHyphens/>
        <w:autoSpaceDE w:val="0"/>
        <w:autoSpaceDN w:val="0"/>
        <w:adjustRightInd w:val="0"/>
        <w:spacing w:after="0"/>
        <w:ind w:firstLine="540"/>
        <w:contextualSpacing/>
        <w:jc w:val="both"/>
        <w:outlineLvl w:val="1"/>
        <w:rPr>
          <w:rFonts w:ascii="Times New Roman" w:eastAsia="Times New Roman" w:hAnsi="Times New Roman" w:cs="Times New Roman"/>
          <w:sz w:val="28"/>
          <w:szCs w:val="28"/>
          <w:lang w:eastAsia="ru-RU"/>
        </w:rPr>
      </w:pPr>
      <w:r w:rsidRPr="00EE441C">
        <w:rPr>
          <w:rFonts w:ascii="Times New Roman" w:eastAsia="Times New Roman" w:hAnsi="Times New Roman" w:cs="Times New Roman"/>
          <w:bCs/>
          <w:sz w:val="28"/>
          <w:szCs w:val="28"/>
          <w:lang w:eastAsia="ru-RU"/>
        </w:rPr>
        <w:t xml:space="preserve">8) </w:t>
      </w:r>
      <w:r w:rsidRPr="00EE441C">
        <w:rPr>
          <w:rFonts w:ascii="Times New Roman" w:eastAsia="Times New Roman" w:hAnsi="Times New Roman" w:cs="Times New Roman"/>
          <w:sz w:val="28"/>
          <w:szCs w:val="28"/>
          <w:lang w:eastAsia="ru-RU"/>
        </w:rPr>
        <w:t>содействие в продвижении туристских продуктов автономного округа на внутреннем и мировом туристских рынках;</w:t>
      </w:r>
    </w:p>
    <w:p w:rsidR="00EE441C" w:rsidRPr="00EE441C" w:rsidRDefault="00EE441C" w:rsidP="00EE441C">
      <w:pPr>
        <w:suppressAutoHyphens/>
        <w:autoSpaceDE w:val="0"/>
        <w:autoSpaceDN w:val="0"/>
        <w:adjustRightInd w:val="0"/>
        <w:spacing w:after="0"/>
        <w:ind w:firstLine="540"/>
        <w:contextualSpacing/>
        <w:jc w:val="both"/>
        <w:outlineLvl w:val="1"/>
        <w:rPr>
          <w:rFonts w:ascii="Times New Roman" w:eastAsia="Times New Roman" w:hAnsi="Times New Roman" w:cs="Times New Roman"/>
          <w:sz w:val="28"/>
          <w:szCs w:val="28"/>
          <w:lang w:eastAsia="ru-RU"/>
        </w:rPr>
      </w:pPr>
      <w:r w:rsidRPr="00EE441C">
        <w:rPr>
          <w:rFonts w:ascii="Times New Roman" w:eastAsia="Times New Roman" w:hAnsi="Times New Roman" w:cs="Times New Roman"/>
          <w:bCs/>
          <w:sz w:val="28"/>
          <w:szCs w:val="28"/>
          <w:lang w:eastAsia="ru-RU"/>
        </w:rPr>
        <w:t xml:space="preserve">9) </w:t>
      </w:r>
      <w:r w:rsidRPr="00EE441C">
        <w:rPr>
          <w:rFonts w:ascii="Times New Roman" w:eastAsia="Times New Roman" w:hAnsi="Times New Roman" w:cs="Times New Roman"/>
          <w:sz w:val="28"/>
          <w:szCs w:val="28"/>
          <w:lang w:eastAsia="ru-RU"/>
        </w:rPr>
        <w:t>реализация мер по поддержке приоритетных направлений развития туризма в автономном округе, в том числе социального, детского и самодеятельного туризма;</w:t>
      </w:r>
    </w:p>
    <w:p w:rsidR="00EE441C" w:rsidRPr="00EE441C" w:rsidRDefault="00EE441C" w:rsidP="00EE441C">
      <w:pPr>
        <w:suppressAutoHyphens/>
        <w:autoSpaceDE w:val="0"/>
        <w:autoSpaceDN w:val="0"/>
        <w:adjustRightInd w:val="0"/>
        <w:spacing w:after="0"/>
        <w:ind w:firstLine="540"/>
        <w:contextualSpacing/>
        <w:jc w:val="both"/>
        <w:outlineLvl w:val="1"/>
        <w:rPr>
          <w:rFonts w:ascii="Times New Roman" w:eastAsia="Times New Roman" w:hAnsi="Times New Roman" w:cs="Times New Roman"/>
          <w:sz w:val="28"/>
          <w:szCs w:val="28"/>
          <w:lang w:eastAsia="ru-RU"/>
        </w:rPr>
      </w:pPr>
      <w:r w:rsidRPr="00EE441C">
        <w:rPr>
          <w:rFonts w:ascii="Times New Roman" w:eastAsia="Times New Roman" w:hAnsi="Times New Roman" w:cs="Times New Roman"/>
          <w:bCs/>
          <w:sz w:val="28"/>
          <w:szCs w:val="28"/>
          <w:lang w:eastAsia="ru-RU"/>
        </w:rPr>
        <w:t xml:space="preserve">10) </w:t>
      </w:r>
      <w:r w:rsidRPr="00EE441C">
        <w:rPr>
          <w:rFonts w:ascii="Times New Roman" w:eastAsia="Times New Roman" w:hAnsi="Times New Roman" w:cs="Times New Roman"/>
          <w:sz w:val="28"/>
          <w:szCs w:val="28"/>
          <w:lang w:eastAsia="ru-RU"/>
        </w:rPr>
        <w:t>реализация комплекса мер по организации экскурсий и путешествий с культурно-познавательными целями для обучающихся в общеобразовательных организациях;</w:t>
      </w:r>
    </w:p>
    <w:p w:rsidR="00EE441C" w:rsidRPr="00EE441C" w:rsidRDefault="00EE441C" w:rsidP="00EE441C">
      <w:pPr>
        <w:suppressAutoHyphens/>
        <w:autoSpaceDE w:val="0"/>
        <w:autoSpaceDN w:val="0"/>
        <w:adjustRightInd w:val="0"/>
        <w:spacing w:after="0"/>
        <w:ind w:firstLine="540"/>
        <w:contextualSpacing/>
        <w:jc w:val="both"/>
        <w:outlineLvl w:val="1"/>
        <w:rPr>
          <w:rFonts w:ascii="Times New Roman" w:eastAsia="Times New Roman" w:hAnsi="Times New Roman" w:cs="Times New Roman"/>
          <w:sz w:val="28"/>
          <w:szCs w:val="28"/>
          <w:lang w:eastAsia="ru-RU"/>
        </w:rPr>
      </w:pPr>
      <w:r w:rsidRPr="00EE441C">
        <w:rPr>
          <w:rFonts w:ascii="Times New Roman" w:eastAsia="Times New Roman" w:hAnsi="Times New Roman" w:cs="Times New Roman"/>
          <w:bCs/>
          <w:sz w:val="28"/>
          <w:szCs w:val="28"/>
          <w:lang w:eastAsia="ru-RU"/>
        </w:rPr>
        <w:t xml:space="preserve">11) </w:t>
      </w:r>
      <w:r w:rsidRPr="00EE441C">
        <w:rPr>
          <w:rFonts w:ascii="Times New Roman" w:eastAsia="Times New Roman" w:hAnsi="Times New Roman" w:cs="Times New Roman"/>
          <w:sz w:val="28"/>
          <w:szCs w:val="28"/>
          <w:lang w:eastAsia="ru-RU"/>
        </w:rPr>
        <w:t>организация и проведение мероприятий на региональном и межмуниципальном уровне;</w:t>
      </w:r>
    </w:p>
    <w:p w:rsidR="00EE441C" w:rsidRPr="00EE441C" w:rsidRDefault="00EE441C" w:rsidP="00EE441C">
      <w:pPr>
        <w:suppressAutoHyphens/>
        <w:autoSpaceDE w:val="0"/>
        <w:autoSpaceDN w:val="0"/>
        <w:adjustRightInd w:val="0"/>
        <w:spacing w:after="0"/>
        <w:ind w:firstLine="540"/>
        <w:contextualSpacing/>
        <w:jc w:val="both"/>
        <w:outlineLvl w:val="1"/>
        <w:rPr>
          <w:rFonts w:ascii="Times New Roman" w:eastAsia="Times New Roman" w:hAnsi="Times New Roman" w:cs="Times New Roman"/>
          <w:sz w:val="28"/>
          <w:szCs w:val="28"/>
          <w:lang w:eastAsia="ru-RU"/>
        </w:rPr>
      </w:pPr>
      <w:r w:rsidRPr="00EE441C">
        <w:rPr>
          <w:rFonts w:ascii="Times New Roman" w:eastAsia="Times New Roman" w:hAnsi="Times New Roman" w:cs="Times New Roman"/>
          <w:bCs/>
          <w:sz w:val="28"/>
          <w:szCs w:val="28"/>
          <w:lang w:eastAsia="ru-RU"/>
        </w:rPr>
        <w:lastRenderedPageBreak/>
        <w:t xml:space="preserve">12) </w:t>
      </w:r>
      <w:r w:rsidRPr="00EE441C">
        <w:rPr>
          <w:rFonts w:ascii="Times New Roman" w:eastAsia="Times New Roman" w:hAnsi="Times New Roman" w:cs="Times New Roman"/>
          <w:sz w:val="28"/>
          <w:szCs w:val="28"/>
          <w:lang w:eastAsia="ru-RU"/>
        </w:rPr>
        <w:t>участие в реализации межправительственных соглашений;</w:t>
      </w:r>
    </w:p>
    <w:p w:rsidR="00EE441C" w:rsidRPr="00EE441C" w:rsidRDefault="00EE441C" w:rsidP="00EE441C">
      <w:pPr>
        <w:suppressAutoHyphens/>
        <w:autoSpaceDE w:val="0"/>
        <w:autoSpaceDN w:val="0"/>
        <w:adjustRightInd w:val="0"/>
        <w:spacing w:after="0" w:afterAutospacing="0"/>
        <w:ind w:firstLine="539"/>
        <w:contextualSpacing/>
        <w:jc w:val="both"/>
        <w:outlineLvl w:val="1"/>
        <w:rPr>
          <w:rFonts w:ascii="Times New Roman" w:eastAsia="Times New Roman" w:hAnsi="Times New Roman" w:cs="Times New Roman"/>
          <w:sz w:val="28"/>
          <w:szCs w:val="28"/>
          <w:lang w:eastAsia="ru-RU"/>
        </w:rPr>
      </w:pPr>
      <w:r w:rsidRPr="00EE441C">
        <w:rPr>
          <w:rFonts w:ascii="Times New Roman" w:eastAsia="Times New Roman" w:hAnsi="Times New Roman" w:cs="Times New Roman"/>
          <w:bCs/>
          <w:sz w:val="28"/>
          <w:szCs w:val="28"/>
          <w:lang w:eastAsia="ru-RU"/>
        </w:rPr>
        <w:t xml:space="preserve">13) </w:t>
      </w:r>
      <w:r w:rsidRPr="00EE441C">
        <w:rPr>
          <w:rFonts w:ascii="Times New Roman" w:eastAsia="Times New Roman" w:hAnsi="Times New Roman" w:cs="Times New Roman"/>
          <w:sz w:val="28"/>
          <w:szCs w:val="28"/>
          <w:lang w:eastAsia="ru-RU"/>
        </w:rPr>
        <w:t>участие в информационном обеспечении туризма, создание в автономном округе туристских информационных центров и обеспечение их функционирования;</w:t>
      </w:r>
    </w:p>
    <w:p w:rsidR="00EE441C" w:rsidRPr="00EE441C" w:rsidRDefault="00EE441C" w:rsidP="00EE441C">
      <w:pPr>
        <w:pStyle w:val="ConsPlusNormal"/>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В связи с принятием законопроекта потребуется:</w:t>
      </w:r>
    </w:p>
    <w:p w:rsidR="00EE441C" w:rsidRPr="00EE441C" w:rsidRDefault="00EE441C" w:rsidP="00EE441C">
      <w:pPr>
        <w:pStyle w:val="ConsPlusNormal"/>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 внесение изменений в постановление Правительства автономного округа  «О передаче некоторых полномочий Правительства автономного округа Департаменту природных ресурсов и несырьевого сектора экономики автономного округа»;</w:t>
      </w:r>
    </w:p>
    <w:p w:rsidR="003E5A05" w:rsidRDefault="00EE441C" w:rsidP="00EE441C">
      <w:pPr>
        <w:pStyle w:val="ConsPlusNormal"/>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-принятие Порядка уведомления уполномоченного органа аккредитованными организациями о планируемом ими осуществлении классификации объектов туристской индустрии, включающих гостиницы и иные средства размещения, горнолыжные трассы, пляжи, расположенных в автономном округе.</w:t>
      </w:r>
    </w:p>
    <w:p w:rsidR="00EE441C" w:rsidRPr="003E5A05" w:rsidRDefault="00EE441C" w:rsidP="00EE441C">
      <w:pPr>
        <w:ind w:firstLine="539"/>
        <w:contextualSpacing/>
        <w:jc w:val="both"/>
        <w:rPr>
          <w:rFonts w:ascii="Times New Roman" w:hAnsi="Times New Roman" w:cs="Times New Roman"/>
          <w:sz w:val="28"/>
          <w:szCs w:val="28"/>
        </w:rPr>
      </w:pPr>
      <w:r w:rsidRPr="003E5A05">
        <w:rPr>
          <w:rFonts w:ascii="Times New Roman" w:hAnsi="Times New Roman" w:cs="Times New Roman"/>
          <w:sz w:val="28"/>
          <w:szCs w:val="28"/>
        </w:rPr>
        <w:t>В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w:t>
      </w:r>
      <w:r>
        <w:rPr>
          <w:rFonts w:ascii="Times New Roman" w:hAnsi="Times New Roman" w:cs="Times New Roman"/>
          <w:sz w:val="28"/>
          <w:szCs w:val="28"/>
        </w:rPr>
        <w:t xml:space="preserve">ерации  от 17 ноября 2008 года </w:t>
      </w:r>
      <w:r w:rsidRPr="003E5A05">
        <w:rPr>
          <w:rFonts w:ascii="Times New Roman" w:hAnsi="Times New Roman" w:cs="Times New Roman"/>
          <w:sz w:val="28"/>
          <w:szCs w:val="28"/>
        </w:rPr>
        <w:t>№</w:t>
      </w:r>
      <w:r>
        <w:rPr>
          <w:rFonts w:ascii="Times New Roman" w:hAnsi="Times New Roman" w:cs="Times New Roman"/>
          <w:sz w:val="28"/>
          <w:szCs w:val="28"/>
        </w:rPr>
        <w:t xml:space="preserve"> </w:t>
      </w:r>
      <w:r w:rsidRPr="003E5A05">
        <w:rPr>
          <w:rFonts w:ascii="Times New Roman" w:hAnsi="Times New Roman" w:cs="Times New Roman"/>
          <w:sz w:val="28"/>
          <w:szCs w:val="28"/>
        </w:rPr>
        <w:t>1662-р, туризм рассматривается как существенная составляющая инновационного развития Российской Федерации в долгосрочной перспективе, экономически выгодная и экологически безопасная отрасль национальной экономики, в которой определены цели, задачи, принципы и направления государственной политики в сфере туризма.</w:t>
      </w:r>
    </w:p>
    <w:p w:rsidR="00EE441C" w:rsidRPr="003E5A05" w:rsidRDefault="00EE441C" w:rsidP="00EE441C">
      <w:pPr>
        <w:ind w:firstLine="539"/>
        <w:contextualSpacing/>
        <w:jc w:val="both"/>
        <w:rPr>
          <w:rFonts w:ascii="Times New Roman" w:hAnsi="Times New Roman" w:cs="Times New Roman"/>
          <w:sz w:val="28"/>
          <w:szCs w:val="28"/>
        </w:rPr>
      </w:pPr>
      <w:r w:rsidRPr="003E5A05">
        <w:rPr>
          <w:rFonts w:ascii="Times New Roman" w:hAnsi="Times New Roman" w:cs="Times New Roman"/>
          <w:sz w:val="28"/>
          <w:szCs w:val="28"/>
        </w:rPr>
        <w:t>В соответствии со Стратегией социально-экономического развития Ханты-Мансийского автономного округа – Югры до 2020 года  и на период до 2030 года, в числе основных приоритетов развития автономного округа предусмотрено создание рекреационного комплекса и содействие развитию внутреннего и въездного туризма.</w:t>
      </w:r>
    </w:p>
    <w:p w:rsidR="00EE441C" w:rsidRPr="003E5A05" w:rsidRDefault="00EE441C" w:rsidP="00EE441C">
      <w:pPr>
        <w:ind w:firstLine="539"/>
        <w:contextualSpacing/>
        <w:jc w:val="both"/>
        <w:rPr>
          <w:rFonts w:ascii="Times New Roman" w:hAnsi="Times New Roman" w:cs="Times New Roman"/>
          <w:sz w:val="28"/>
          <w:szCs w:val="28"/>
        </w:rPr>
      </w:pPr>
      <w:r w:rsidRPr="003E5A05">
        <w:rPr>
          <w:rFonts w:ascii="Times New Roman" w:hAnsi="Times New Roman" w:cs="Times New Roman"/>
          <w:sz w:val="28"/>
          <w:szCs w:val="28"/>
        </w:rPr>
        <w:t xml:space="preserve">Развитие туризма имеет большое значение для государства в целом, Ханты-Мансийского автономного округа - Югры, муниципальных образований и общества. </w:t>
      </w:r>
    </w:p>
    <w:p w:rsidR="00EE441C" w:rsidRPr="003E5A05" w:rsidRDefault="00EE441C" w:rsidP="00EE441C">
      <w:pPr>
        <w:ind w:firstLine="539"/>
        <w:contextualSpacing/>
        <w:jc w:val="both"/>
        <w:rPr>
          <w:rFonts w:ascii="Times New Roman" w:hAnsi="Times New Roman" w:cs="Times New Roman"/>
          <w:sz w:val="28"/>
          <w:szCs w:val="28"/>
        </w:rPr>
      </w:pPr>
      <w:r w:rsidRPr="003E5A05">
        <w:rPr>
          <w:rFonts w:ascii="Times New Roman" w:hAnsi="Times New Roman" w:cs="Times New Roman"/>
          <w:sz w:val="28"/>
          <w:szCs w:val="28"/>
        </w:rPr>
        <w:t xml:space="preserve">Ханты-Мансийский округ обладает богатым туристско-рекреационным потенциалом: особо охраняемыми природными территориями, памятниками истории и культуры, культурно-историческими ресурсами, самобытным культурным наследием коренных малочисленных народов Севера, который позволяет развивать внутренний и въездной туризм. </w:t>
      </w:r>
    </w:p>
    <w:p w:rsidR="00EE441C" w:rsidRPr="003E5A05" w:rsidRDefault="00EE441C" w:rsidP="00EE441C">
      <w:pPr>
        <w:ind w:firstLine="539"/>
        <w:contextualSpacing/>
        <w:jc w:val="both"/>
        <w:rPr>
          <w:rFonts w:ascii="Times New Roman" w:hAnsi="Times New Roman" w:cs="Times New Roman"/>
          <w:sz w:val="28"/>
          <w:szCs w:val="28"/>
        </w:rPr>
      </w:pPr>
      <w:r w:rsidRPr="003E5A05">
        <w:rPr>
          <w:rFonts w:ascii="Times New Roman" w:hAnsi="Times New Roman" w:cs="Times New Roman"/>
          <w:sz w:val="28"/>
          <w:szCs w:val="28"/>
        </w:rPr>
        <w:t xml:space="preserve">Концепцией развития внутреннего и въездного туризма в </w:t>
      </w:r>
      <w:r w:rsidR="009919FC">
        <w:rPr>
          <w:rFonts w:ascii="Times New Roman" w:hAnsi="Times New Roman" w:cs="Times New Roman"/>
          <w:sz w:val="28"/>
          <w:szCs w:val="28"/>
        </w:rPr>
        <w:br/>
      </w:r>
      <w:r w:rsidRPr="003E5A05">
        <w:rPr>
          <w:rFonts w:ascii="Times New Roman" w:hAnsi="Times New Roman" w:cs="Times New Roman"/>
          <w:sz w:val="28"/>
          <w:szCs w:val="28"/>
        </w:rPr>
        <w:t xml:space="preserve">Ханты-Мансийском автономном округе – Югре (постановление Правительства Ханты-Мансийского автономного округа-Югры от 01.06.2012 № 195-п) определены приоритетные направления туризма в автономном округе: культурно-познавательный, этнографический (включая событийную составляющую), экологический, религиозный туризм экскурсионно-познавательной направленности, событийный, спортивный, водный, активный (горнолыжный, пешеходный, горный), </w:t>
      </w:r>
      <w:r w:rsidRPr="003E5A05">
        <w:rPr>
          <w:rFonts w:ascii="Times New Roman" w:hAnsi="Times New Roman" w:cs="Times New Roman"/>
          <w:sz w:val="28"/>
          <w:szCs w:val="28"/>
        </w:rPr>
        <w:lastRenderedPageBreak/>
        <w:t>охотничий, рыболовный, лечебно-оздоровительный, сельский, деловой (конгрессно-выставочный, индивидуальный, инсентив-туры) и автотуризм.</w:t>
      </w:r>
    </w:p>
    <w:p w:rsidR="00EE441C" w:rsidRPr="00EE441C" w:rsidRDefault="00EE441C" w:rsidP="00EE441C">
      <w:pPr>
        <w:ind w:firstLine="539"/>
        <w:contextualSpacing/>
        <w:jc w:val="both"/>
        <w:rPr>
          <w:rFonts w:ascii="Times New Roman" w:hAnsi="Times New Roman" w:cs="Times New Roman"/>
          <w:sz w:val="28"/>
          <w:szCs w:val="28"/>
        </w:rPr>
      </w:pPr>
      <w:r w:rsidRPr="003E5A05">
        <w:rPr>
          <w:rFonts w:ascii="Times New Roman" w:hAnsi="Times New Roman" w:cs="Times New Roman"/>
          <w:sz w:val="28"/>
          <w:szCs w:val="28"/>
        </w:rPr>
        <w:t>Тот факт, что устойчивость развития туристской индустрии достигае</w:t>
      </w:r>
      <w:r w:rsidRPr="00EE441C">
        <w:rPr>
          <w:rFonts w:ascii="Times New Roman" w:hAnsi="Times New Roman" w:cs="Times New Roman"/>
          <w:sz w:val="28"/>
          <w:szCs w:val="28"/>
        </w:rPr>
        <w:t xml:space="preserve">тся путем создания правовых и экономических механизмов, а также с использованием программно-целевых методов управления отраслью с применением механизмов государственно-частного партнерства, позволяющего развивать конкурентоспособный рынок туристских услуг на основе межведомственной координации  деятельности органов власти всех уровней, туристского бизнеса, общественности и других заинтересованных сторон создал предпосылки по совершенствованию правовой базы в сфере туризма. </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Принятие в 2012 году Закона автономного округа «О туризме в Ханты-Мансийском автономном округе - Югре», который был разработан в соответствии с Федеральным законом от 24 ноября 1996 года  №132-ФЗ «Об основах туристской деятельности в Российской Федерации», в рамках компетенции Ханты-Мансийского автономного округа – Югры послужил  правовой основой для развития туризма в автономном округе.</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Законом закреплены полномочия Правительства автономного округа в сфере туризма, меры и формы государственной поддержки развития туризма и туристской индустрии автономного округа, координация деятельности всех органов власти, организаций и индивидуальных предпринимателей в сфере туристской индустрии, определяются меры по обеспечению безопасности туристов, предусматривается  ведение реестра туристских ресурсов и объектов туристской индустрии автономного округа, вводится добровольная аккредитация экскурсоводов, инструкторов-проводников и гидов-переводчиков.</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Изменения в российской туриндустрии отражены в поручениях Президента Российской Федерации, данные по итогам заседания президиума Государственного совета Российской Федерации по вопросам развития туризма № Пр-1893ГС от 17.08.2015 и  направлены на формирование внутреннего конкурентного туристского продукта, совершенствование правового регулирования внутреннего туризма, активное продвижение туристского потенциала на российском и международном туристском рынках, создание конкурентоспособной инфраструктуры и высокое качество обслуживания туристов.</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Данные преобразования и ориентиры развития внутреннего туризма в современных условиях послужили разработке и принятию 02.03.2016 Федерального закона № 49-ФЗ «О внесении изменений в отдельные законодательные акты Российской Федерации в целях совершенствования законодательства, регулирующего туристскую деятельность», вступающего в силу с 1 января 2017 года.</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 xml:space="preserve">Таким образом, проект закона Ханты - Мансийского автономного округа – Югры  «О внесении изменений в статью 2 Закона </w:t>
      </w:r>
      <w:r w:rsidR="0036516C">
        <w:rPr>
          <w:rFonts w:ascii="Times New Roman" w:hAnsi="Times New Roman" w:cs="Times New Roman"/>
          <w:sz w:val="28"/>
          <w:szCs w:val="28"/>
        </w:rPr>
        <w:br/>
      </w:r>
      <w:r w:rsidRPr="00EE441C">
        <w:rPr>
          <w:rFonts w:ascii="Times New Roman" w:hAnsi="Times New Roman" w:cs="Times New Roman"/>
          <w:sz w:val="28"/>
          <w:szCs w:val="28"/>
        </w:rPr>
        <w:t xml:space="preserve">Ханты-Мансийского автономного округа – Югры «О туризме в </w:t>
      </w:r>
      <w:r w:rsidR="0036516C">
        <w:rPr>
          <w:rFonts w:ascii="Times New Roman" w:hAnsi="Times New Roman" w:cs="Times New Roman"/>
          <w:sz w:val="28"/>
          <w:szCs w:val="28"/>
        </w:rPr>
        <w:br/>
      </w:r>
      <w:r w:rsidRPr="00EE441C">
        <w:rPr>
          <w:rFonts w:ascii="Times New Roman" w:hAnsi="Times New Roman" w:cs="Times New Roman"/>
          <w:sz w:val="28"/>
          <w:szCs w:val="28"/>
        </w:rPr>
        <w:lastRenderedPageBreak/>
        <w:t xml:space="preserve">Ханты-Мансийском автономном округе – Югре» (далее – Законопроект) разработан в соответствии с Федеральным законом № 49-ФЗ который дополняет  Федеральный закон от 24.11.1996 № 132-ФЗ «Об основах туристской деятельности в Российской Федерации» полномочиями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 </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Законопроектом предлагается с учетом указанной федеральной нормы дополнить существующие полномочия Правительства Ханты-Мансийского автономного округа – Югры новыми полномочиями по созданию благоприятных условий для развития туризма в автономном округе.</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В частности, на Правительство автономного округа возлагается:</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 определение основных задач в сфере туризма и приоритетных направлений развития туризма в автономном округе;</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 создание и обеспечение благоприятных условий для беспрепятственного доступа туристов (экскурсантов) к туристским ресурсам, находящимся на территории автономного округа, и средствам связи, а также получения медицинской, правовой и иных видов неотложной помощи;</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 реализация мер по созданию системы навигации и ориентирования в сфере туризма в автономном округе;</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 реализация мер по поддержке приоритетных направлений развития туризма в автономном округе, в том числе социального, детского и самодеятельного туризма;</w:t>
      </w:r>
    </w:p>
    <w:p w:rsidR="00EE441C" w:rsidRPr="00EE441C" w:rsidRDefault="00EE441C" w:rsidP="00EE441C">
      <w:pPr>
        <w:ind w:firstLine="539"/>
        <w:contextualSpacing/>
        <w:jc w:val="both"/>
        <w:rPr>
          <w:rFonts w:ascii="Times New Roman" w:hAnsi="Times New Roman" w:cs="Times New Roman"/>
          <w:sz w:val="28"/>
          <w:szCs w:val="28"/>
        </w:rPr>
      </w:pPr>
      <w:r w:rsidRPr="00EE441C">
        <w:rPr>
          <w:rFonts w:ascii="Times New Roman" w:hAnsi="Times New Roman" w:cs="Times New Roman"/>
          <w:sz w:val="28"/>
          <w:szCs w:val="28"/>
        </w:rPr>
        <w:t>- участие в информационном обеспечении туризма, создание в автономном округе туристских информационных центров и обеспечение их функционирования.</w:t>
      </w:r>
    </w:p>
    <w:p w:rsidR="00EE441C" w:rsidRPr="00EE441C" w:rsidRDefault="00EE441C" w:rsidP="00EE441C">
      <w:pPr>
        <w:ind w:firstLine="539"/>
        <w:contextualSpacing/>
        <w:jc w:val="both"/>
        <w:rPr>
          <w:rFonts w:ascii="Times New Roman" w:hAnsi="Times New Roman" w:cs="Times New Roman"/>
          <w:sz w:val="28"/>
          <w:szCs w:val="28"/>
        </w:rPr>
      </w:pPr>
    </w:p>
    <w:p w:rsidR="00EE772C" w:rsidRPr="00EE441C" w:rsidRDefault="00EE772C" w:rsidP="00EE441C">
      <w:pPr>
        <w:spacing w:before="100" w:beforeAutospacing="1"/>
        <w:contextualSpacing/>
        <w:jc w:val="both"/>
        <w:rPr>
          <w:rFonts w:ascii="Times New Roman" w:hAnsi="Times New Roman" w:cs="Times New Roman"/>
          <w:sz w:val="28"/>
          <w:szCs w:val="28"/>
        </w:rPr>
      </w:pPr>
      <w:r w:rsidRPr="00EE441C">
        <w:rPr>
          <w:rFonts w:ascii="Times New Roman" w:hAnsi="Times New Roman" w:cs="Times New Roman"/>
          <w:b/>
          <w:sz w:val="28"/>
          <w:szCs w:val="28"/>
        </w:rPr>
        <w:t>РЕШИЛИ:</w:t>
      </w:r>
      <w:r w:rsidRPr="00EE441C">
        <w:rPr>
          <w:rFonts w:ascii="Times New Roman" w:hAnsi="Times New Roman" w:cs="Times New Roman"/>
          <w:sz w:val="28"/>
          <w:szCs w:val="28"/>
        </w:rPr>
        <w:t xml:space="preserve"> Информацию принять к сведению. </w:t>
      </w:r>
    </w:p>
    <w:p w:rsidR="003E5A05" w:rsidRPr="00EE441C" w:rsidRDefault="003E5A05" w:rsidP="00EE441C">
      <w:pPr>
        <w:spacing w:before="100" w:beforeAutospacing="1"/>
        <w:contextualSpacing/>
        <w:jc w:val="both"/>
        <w:rPr>
          <w:rFonts w:ascii="Times New Roman" w:hAnsi="Times New Roman" w:cs="Times New Roman"/>
          <w:sz w:val="28"/>
          <w:szCs w:val="28"/>
        </w:rPr>
      </w:pPr>
    </w:p>
    <w:p w:rsidR="003E5A05" w:rsidRPr="00EE441C" w:rsidRDefault="003E5A05" w:rsidP="00EE441C">
      <w:pPr>
        <w:spacing w:before="100" w:beforeAutospacing="1"/>
        <w:contextualSpacing/>
        <w:jc w:val="both"/>
        <w:rPr>
          <w:rFonts w:ascii="Times New Roman" w:hAnsi="Times New Roman" w:cs="Times New Roman"/>
          <w:b/>
          <w:sz w:val="28"/>
          <w:szCs w:val="28"/>
        </w:rPr>
      </w:pPr>
      <w:r w:rsidRPr="00EE441C">
        <w:rPr>
          <w:rFonts w:ascii="Times New Roman" w:hAnsi="Times New Roman" w:cs="Times New Roman"/>
          <w:b/>
          <w:sz w:val="28"/>
          <w:szCs w:val="28"/>
        </w:rPr>
        <w:t>8. Р</w:t>
      </w:r>
      <w:r w:rsidRPr="00EE441C">
        <w:rPr>
          <w:rFonts w:ascii="Times New Roman" w:eastAsia="Calibri" w:hAnsi="Times New Roman" w:cs="Times New Roman"/>
          <w:b/>
          <w:sz w:val="28"/>
          <w:szCs w:val="28"/>
        </w:rPr>
        <w:t xml:space="preserve">ассмотрение проекта постановления Правительства </w:t>
      </w:r>
      <w:r w:rsidRPr="00EE441C">
        <w:rPr>
          <w:rFonts w:ascii="Times New Roman" w:hAnsi="Times New Roman" w:cs="Times New Roman"/>
          <w:b/>
          <w:sz w:val="28"/>
          <w:szCs w:val="28"/>
        </w:rPr>
        <w:br/>
      </w:r>
      <w:r w:rsidRPr="00EE441C">
        <w:rPr>
          <w:rFonts w:ascii="Times New Roman" w:eastAsia="Calibri" w:hAnsi="Times New Roman" w:cs="Times New Roman"/>
          <w:b/>
          <w:sz w:val="28"/>
          <w:szCs w:val="28"/>
        </w:rPr>
        <w:t xml:space="preserve">Ханты-Мансийского автономного округа - Югры «О Порядке уведомления уполномоченного органа государственной власти автономного округа аккредитованными организациями о планируемом ими осуществлении классификации объектов туристской индустрии, включающих гостиницы и иные средства размещения, горнолыжные трассы, пляжи, расположенных в </w:t>
      </w:r>
      <w:r w:rsidR="003108B9" w:rsidRPr="00EE441C">
        <w:rPr>
          <w:rFonts w:ascii="Times New Roman" w:eastAsia="Calibri" w:hAnsi="Times New Roman" w:cs="Times New Roman"/>
          <w:b/>
          <w:sz w:val="28"/>
          <w:szCs w:val="28"/>
        </w:rPr>
        <w:br/>
      </w:r>
      <w:r w:rsidRPr="00EE441C">
        <w:rPr>
          <w:rFonts w:ascii="Times New Roman" w:eastAsia="Calibri" w:hAnsi="Times New Roman" w:cs="Times New Roman"/>
          <w:b/>
          <w:sz w:val="28"/>
          <w:szCs w:val="28"/>
        </w:rPr>
        <w:t>Ханты-Мансийском автономном округе – Югре».</w:t>
      </w:r>
    </w:p>
    <w:p w:rsidR="0068570E" w:rsidRPr="00EE441C" w:rsidRDefault="0068570E" w:rsidP="00EE441C">
      <w:pPr>
        <w:ind w:firstLine="0"/>
        <w:contextualSpacing/>
        <w:jc w:val="both"/>
        <w:rPr>
          <w:rFonts w:ascii="Times New Roman" w:eastAsia="Calibri" w:hAnsi="Times New Roman" w:cs="Times New Roman"/>
          <w:sz w:val="28"/>
          <w:szCs w:val="28"/>
        </w:rPr>
      </w:pPr>
    </w:p>
    <w:p w:rsidR="003108B9" w:rsidRPr="00EE441C" w:rsidRDefault="003108B9" w:rsidP="00EE441C">
      <w:pPr>
        <w:spacing w:before="100" w:beforeAutospacing="1"/>
        <w:contextualSpacing/>
        <w:jc w:val="both"/>
        <w:rPr>
          <w:rFonts w:ascii="Times New Roman" w:hAnsi="Times New Roman" w:cs="Times New Roman"/>
          <w:sz w:val="28"/>
          <w:szCs w:val="28"/>
        </w:rPr>
      </w:pPr>
      <w:r w:rsidRPr="00EE441C">
        <w:rPr>
          <w:rFonts w:ascii="Times New Roman" w:hAnsi="Times New Roman" w:cs="Times New Roman"/>
          <w:b/>
          <w:sz w:val="28"/>
          <w:szCs w:val="28"/>
        </w:rPr>
        <w:t>ВЫСТУПИЛ:</w:t>
      </w:r>
      <w:r w:rsidRPr="00EE441C">
        <w:rPr>
          <w:rFonts w:ascii="Times New Roman" w:hAnsi="Times New Roman" w:cs="Times New Roman"/>
          <w:sz w:val="28"/>
          <w:szCs w:val="28"/>
        </w:rPr>
        <w:t xml:space="preserve"> Начальник отдела развития туристских услуг Управления туризма Департамента Рещикова Юлия Борисовна.</w:t>
      </w:r>
    </w:p>
    <w:p w:rsidR="003108B9" w:rsidRPr="00EE441C" w:rsidRDefault="003108B9" w:rsidP="00EE441C">
      <w:pPr>
        <w:pStyle w:val="ac"/>
        <w:spacing w:after="0"/>
        <w:ind w:firstLine="567"/>
        <w:contextualSpacing/>
        <w:jc w:val="both"/>
        <w:rPr>
          <w:sz w:val="28"/>
          <w:szCs w:val="28"/>
        </w:rPr>
      </w:pPr>
      <w:r w:rsidRPr="00EE441C">
        <w:rPr>
          <w:sz w:val="28"/>
          <w:szCs w:val="28"/>
        </w:rPr>
        <w:t xml:space="preserve">Проект постановления Правительства Ханты – Мансийского автономного округа – Югры «О Порядке уведомления уполномоченного </w:t>
      </w:r>
      <w:r w:rsidRPr="00EE441C">
        <w:rPr>
          <w:sz w:val="28"/>
          <w:szCs w:val="28"/>
        </w:rPr>
        <w:lastRenderedPageBreak/>
        <w:t xml:space="preserve">органа государственной власти Ханты-Мансийского автономного </w:t>
      </w:r>
      <w:r w:rsidRPr="00EE441C">
        <w:rPr>
          <w:sz w:val="28"/>
          <w:szCs w:val="28"/>
        </w:rPr>
        <w:br/>
        <w:t>округа – Югры аккредитованными организациями о планируемом ими осуществлении классификации объектов туристской индустрии, включающих гостиницы и иные средства размещения, горнолыжные трассы, пляжи, расположенных   в Ханты - Мансийском автономном округе – Югре» разработан в связи с принятием Федерального закона от 02.03.2016 № 49-ФЗ «О внесении изменений в отдельные законодательные акты Российской Федерации в целях совершенствования законодательства, регулирующего туристскую деятельность» (далее – Федеральный закон      № 49-ФЗ), вступающего в силу с 1 января 2017 года (за исключением отдельных положений).</w:t>
      </w:r>
    </w:p>
    <w:p w:rsidR="003108B9" w:rsidRPr="00EE441C" w:rsidRDefault="003108B9" w:rsidP="00EE441C">
      <w:pPr>
        <w:ind w:firstLine="567"/>
        <w:contextualSpacing/>
        <w:jc w:val="both"/>
        <w:rPr>
          <w:rFonts w:ascii="Times New Roman" w:hAnsi="Times New Roman" w:cs="Times New Roman"/>
          <w:sz w:val="28"/>
          <w:szCs w:val="28"/>
        </w:rPr>
      </w:pPr>
      <w:r w:rsidRPr="00EE441C">
        <w:rPr>
          <w:rFonts w:ascii="Times New Roman" w:hAnsi="Times New Roman" w:cs="Times New Roman"/>
          <w:sz w:val="28"/>
          <w:szCs w:val="28"/>
        </w:rPr>
        <w:t xml:space="preserve">Статьей 1 Федерального закона № 49-ФЗ Федеральный закон от 24.11.1996 № 132-ФЗ «Об основах туристской деятельности в Российской Федерации» дополнен статьей 3.2, регламентирующей полномочия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 </w:t>
      </w:r>
    </w:p>
    <w:p w:rsidR="003108B9" w:rsidRPr="00EE441C" w:rsidRDefault="003108B9" w:rsidP="00EE441C">
      <w:pPr>
        <w:ind w:firstLine="567"/>
        <w:contextualSpacing/>
        <w:jc w:val="both"/>
        <w:rPr>
          <w:rFonts w:ascii="Times New Roman" w:hAnsi="Times New Roman" w:cs="Times New Roman"/>
          <w:sz w:val="28"/>
          <w:szCs w:val="28"/>
        </w:rPr>
      </w:pPr>
      <w:r w:rsidRPr="00EE441C">
        <w:rPr>
          <w:rFonts w:ascii="Times New Roman" w:hAnsi="Times New Roman" w:cs="Times New Roman"/>
          <w:sz w:val="28"/>
          <w:szCs w:val="28"/>
        </w:rPr>
        <w:t xml:space="preserve">В частности законом на Правительство автономного округа возложено установление порядка уведомления уполномоченного органа государственной власти автономного округа аккредитованными организациями о планируемом ими осуществлении классификации объектов туристской индустрии, включающих гостиницы и иные средства размещения, горнолыжные трассы, пляжи, расположенных в пределах автономного округа. </w:t>
      </w:r>
    </w:p>
    <w:p w:rsidR="003108B9" w:rsidRPr="00EE441C" w:rsidRDefault="003108B9" w:rsidP="00EE441C">
      <w:pPr>
        <w:ind w:firstLine="567"/>
        <w:contextualSpacing/>
        <w:jc w:val="both"/>
        <w:rPr>
          <w:rFonts w:ascii="Times New Roman" w:hAnsi="Times New Roman" w:cs="Times New Roman"/>
          <w:sz w:val="28"/>
          <w:szCs w:val="28"/>
        </w:rPr>
      </w:pPr>
      <w:r w:rsidRPr="00EE441C">
        <w:rPr>
          <w:rFonts w:ascii="Times New Roman" w:hAnsi="Times New Roman" w:cs="Times New Roman"/>
          <w:sz w:val="28"/>
          <w:szCs w:val="28"/>
        </w:rPr>
        <w:t>Так как классификацию объектов туристской индустрии автономного округа могут осуществлять аккредитованные организации,  зарегистрированные не только на территории автономного округа, но и других субъектов Российской Федерации с целью ведения учета о планируемой классификации объектов туристской индустрии автономного округа для дальнейшего развития туристско-рекреационного комплекса автономного, вводится данный Порядок.</w:t>
      </w:r>
    </w:p>
    <w:p w:rsidR="003108B9" w:rsidRPr="00EE441C" w:rsidRDefault="003108B9" w:rsidP="00EE441C">
      <w:pPr>
        <w:ind w:firstLine="567"/>
        <w:contextualSpacing/>
        <w:jc w:val="both"/>
        <w:rPr>
          <w:rFonts w:ascii="Times New Roman" w:hAnsi="Times New Roman" w:cs="Times New Roman"/>
          <w:sz w:val="28"/>
          <w:szCs w:val="28"/>
        </w:rPr>
      </w:pPr>
      <w:r w:rsidRPr="00EE441C">
        <w:rPr>
          <w:rFonts w:ascii="Times New Roman" w:hAnsi="Times New Roman" w:cs="Times New Roman"/>
          <w:sz w:val="28"/>
          <w:szCs w:val="28"/>
        </w:rPr>
        <w:t>Организацию процедуры уведомления осуществляет Департамент природных ресурсов и несырьевого сектора экономики автономного округа, который регистрирует уведомления, вносит информацию в План классификации на текущий календарный год, который в свою очередь для общедоступности размещается на тематическом сайте "Туризм в Югре".</w:t>
      </w:r>
    </w:p>
    <w:p w:rsidR="003108B9" w:rsidRPr="00EE441C" w:rsidRDefault="003108B9" w:rsidP="00EE441C">
      <w:pPr>
        <w:ind w:firstLine="567"/>
        <w:contextualSpacing/>
        <w:jc w:val="both"/>
        <w:rPr>
          <w:rFonts w:ascii="Times New Roman" w:hAnsi="Times New Roman" w:cs="Times New Roman"/>
          <w:sz w:val="28"/>
          <w:szCs w:val="28"/>
        </w:rPr>
      </w:pPr>
    </w:p>
    <w:p w:rsidR="003108B9" w:rsidRPr="00EE441C" w:rsidRDefault="003108B9" w:rsidP="00EE441C">
      <w:pPr>
        <w:ind w:firstLine="567"/>
        <w:contextualSpacing/>
        <w:jc w:val="both"/>
        <w:rPr>
          <w:rFonts w:ascii="Times New Roman" w:hAnsi="Times New Roman" w:cs="Times New Roman"/>
          <w:sz w:val="28"/>
          <w:szCs w:val="28"/>
        </w:rPr>
      </w:pPr>
      <w:r w:rsidRPr="00EE441C">
        <w:rPr>
          <w:rFonts w:ascii="Times New Roman" w:hAnsi="Times New Roman" w:cs="Times New Roman"/>
          <w:b/>
          <w:sz w:val="28"/>
          <w:szCs w:val="28"/>
        </w:rPr>
        <w:t>РЕШИЛИ:</w:t>
      </w:r>
      <w:r w:rsidRPr="00EE441C">
        <w:rPr>
          <w:rFonts w:ascii="Times New Roman" w:hAnsi="Times New Roman" w:cs="Times New Roman"/>
          <w:sz w:val="28"/>
          <w:szCs w:val="28"/>
        </w:rPr>
        <w:t xml:space="preserve"> Информацию принять к сведению.</w:t>
      </w:r>
    </w:p>
    <w:p w:rsidR="00EE441C" w:rsidRPr="00EE441C" w:rsidRDefault="00EE441C" w:rsidP="00EE441C">
      <w:pPr>
        <w:ind w:firstLine="567"/>
        <w:contextualSpacing/>
        <w:jc w:val="both"/>
        <w:rPr>
          <w:rFonts w:ascii="Times New Roman" w:hAnsi="Times New Roman" w:cs="Times New Roman"/>
          <w:sz w:val="28"/>
          <w:szCs w:val="28"/>
        </w:rPr>
      </w:pPr>
    </w:p>
    <w:p w:rsidR="00EE441C" w:rsidRPr="00EE441C" w:rsidRDefault="00EE441C" w:rsidP="00EE441C">
      <w:pPr>
        <w:contextualSpacing/>
        <w:jc w:val="both"/>
        <w:rPr>
          <w:rFonts w:ascii="Times New Roman" w:hAnsi="Times New Roman" w:cs="Times New Roman"/>
          <w:b/>
          <w:sz w:val="28"/>
          <w:szCs w:val="28"/>
        </w:rPr>
      </w:pPr>
      <w:r w:rsidRPr="00EE441C">
        <w:rPr>
          <w:rFonts w:ascii="Times New Roman" w:hAnsi="Times New Roman" w:cs="Times New Roman"/>
          <w:b/>
          <w:sz w:val="28"/>
          <w:szCs w:val="28"/>
        </w:rPr>
        <w:t xml:space="preserve">9. Отчет деятельности Управления туризма Департамента природных ресурсов и несырьевого сектора экономики </w:t>
      </w:r>
      <w:r w:rsidRPr="00EE441C">
        <w:rPr>
          <w:rFonts w:ascii="Times New Roman" w:hAnsi="Times New Roman" w:cs="Times New Roman"/>
          <w:b/>
          <w:sz w:val="28"/>
          <w:szCs w:val="28"/>
        </w:rPr>
        <w:br/>
        <w:t>Ханты-Мансийского автономного округа – Югры за январь - март 2016 года</w:t>
      </w:r>
    </w:p>
    <w:p w:rsidR="00EE441C" w:rsidRPr="00EE441C" w:rsidRDefault="00EE441C" w:rsidP="00EE441C">
      <w:pPr>
        <w:ind w:firstLine="0"/>
        <w:contextualSpacing/>
        <w:jc w:val="both"/>
        <w:rPr>
          <w:rFonts w:ascii="Times New Roman" w:eastAsia="Calibri" w:hAnsi="Times New Roman" w:cs="Times New Roman"/>
          <w:sz w:val="28"/>
          <w:szCs w:val="28"/>
        </w:rPr>
      </w:pPr>
    </w:p>
    <w:p w:rsidR="00EE441C" w:rsidRPr="00EE441C" w:rsidRDefault="00EE441C" w:rsidP="00EE441C">
      <w:pPr>
        <w:spacing w:before="100" w:beforeAutospacing="1"/>
        <w:contextualSpacing/>
        <w:jc w:val="both"/>
        <w:rPr>
          <w:rFonts w:ascii="Times New Roman" w:hAnsi="Times New Roman" w:cs="Times New Roman"/>
          <w:sz w:val="28"/>
          <w:szCs w:val="28"/>
        </w:rPr>
      </w:pPr>
      <w:r w:rsidRPr="00EE441C">
        <w:rPr>
          <w:rFonts w:ascii="Times New Roman" w:hAnsi="Times New Roman" w:cs="Times New Roman"/>
          <w:b/>
          <w:sz w:val="28"/>
          <w:szCs w:val="28"/>
        </w:rPr>
        <w:lastRenderedPageBreak/>
        <w:t>ВЫСТУПИЛ:</w:t>
      </w:r>
      <w:r w:rsidRPr="00EE441C">
        <w:rPr>
          <w:rFonts w:ascii="Times New Roman" w:hAnsi="Times New Roman" w:cs="Times New Roman"/>
          <w:sz w:val="28"/>
          <w:szCs w:val="28"/>
        </w:rPr>
        <w:t xml:space="preserve"> Начальник отдела развития туристских услуг Управления туризма Департамента Рещикова Юлия Борисовна.</w:t>
      </w:r>
    </w:p>
    <w:p w:rsidR="00EE441C" w:rsidRPr="00EE441C" w:rsidRDefault="00EE441C" w:rsidP="00EE441C">
      <w:pPr>
        <w:spacing w:before="100" w:beforeAutospacing="1"/>
        <w:contextualSpacing/>
        <w:jc w:val="both"/>
        <w:rPr>
          <w:rFonts w:ascii="Times New Roman" w:hAnsi="Times New Roman" w:cs="Times New Roman"/>
          <w:sz w:val="28"/>
          <w:szCs w:val="28"/>
        </w:rPr>
      </w:pP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В 2016 году развитие туристской отрасли в автономном округе осуществляется в соответствии с Концепцией развития внутреннего и въездного туризма в Ханты-Мансийском автономном округе – Югре, а также государственными программами автономного округа «Развитие культуры и туризма в Ханты-Мансийском автономном округе – Югре на 2016-2020 годы»,  «Развитие гражданского общества Ханты-Мансийского автономного округа – Югры на 2016-2020 годы».</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Приоритетные задачи развития туризма:</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 развитие туристско-рекреационного комплекса;</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 повышение качества туристских услуг;</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 проведение маркетинговой политики в сфере туризма и продвижение туристского продукта Ханты-Мансийского автономного округа – Югры на международном и российском туристских рынках.</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 xml:space="preserve">В муниципальных образованиях отмечается тенденция к росту событийного туризма, который совмещает в себе традиционный отдых и участие в зрелищных мероприятиях. </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С целью увеличения внутреннего и въездного туристского потока для каждого мероприятия должен разрабатываться бизнес-план, предполагающий постепенный перевод его на самоокупаемость с последующим выходом на определенный уровень рентабельности. Исключение могут составлять социально приоритетные мероприятия, ознакомительные туры и мероприятия по привлечению инвесторов.</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 xml:space="preserve">Кроме того, необходимо разнообразить событийный календарь, расширить сложившийся перечень и создать новые события в городах и районах автономного округа. </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Также необходимо уделить внимание развитию туристской инфраструктуры, работе с гостиничным сектором по разработке системы льгот на проживание, которая поощрит проводить семьям выходные дни в различных городах и районах округа.</w:t>
      </w:r>
    </w:p>
    <w:p w:rsidR="00EE441C" w:rsidRPr="00EE441C" w:rsidRDefault="00EE441C" w:rsidP="00EE441C">
      <w:pPr>
        <w:contextualSpacing/>
        <w:jc w:val="center"/>
        <w:rPr>
          <w:rFonts w:ascii="Times New Roman" w:hAnsi="Times New Roman" w:cs="Times New Roman"/>
          <w:sz w:val="28"/>
          <w:szCs w:val="28"/>
        </w:rPr>
      </w:pPr>
      <w:r w:rsidRPr="00EE441C">
        <w:rPr>
          <w:rFonts w:ascii="Times New Roman" w:hAnsi="Times New Roman" w:cs="Times New Roman"/>
          <w:b/>
          <w:i/>
          <w:sz w:val="28"/>
          <w:szCs w:val="28"/>
        </w:rPr>
        <w:t>Участие в международных, российских и межрегиональных мероприятиях в сфере туризма</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Представители автономного округа приняли участие в 3 мероприятиях международного и межрегионального уровней:</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b/>
          <w:sz w:val="28"/>
          <w:szCs w:val="28"/>
        </w:rPr>
        <w:t>- 5 февраля 2016 года</w:t>
      </w:r>
      <w:r w:rsidRPr="00EE441C">
        <w:rPr>
          <w:rFonts w:ascii="Times New Roman" w:hAnsi="Times New Roman" w:cs="Times New Roman"/>
          <w:sz w:val="28"/>
          <w:szCs w:val="28"/>
        </w:rPr>
        <w:t xml:space="preserve"> в I Межрегиональной туристской конференции «Внутренний туризм сегодня. Перезагрузка» в г. Тюмени с презентацией туристских возможностей Югры принял участие директор Департамента природных ресурсов и несырьевого сектора экономики автономного округа Платонов Евгений Петрович. Участники туристской конференции обсудили последние тенденции в сфере развития туризма, поделились о том, как создать интересный и успешный туристический продукт. Еще одной важной темой обсуждения стало создание модели </w:t>
      </w:r>
      <w:r w:rsidRPr="00EE441C">
        <w:rPr>
          <w:rFonts w:ascii="Times New Roman" w:hAnsi="Times New Roman" w:cs="Times New Roman"/>
          <w:sz w:val="28"/>
          <w:szCs w:val="28"/>
        </w:rPr>
        <w:lastRenderedPageBreak/>
        <w:t>сотрудничества между бизнесом и властью в развитии и пропаганде туристского потенциала регионов.</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b/>
          <w:sz w:val="28"/>
          <w:szCs w:val="28"/>
        </w:rPr>
        <w:t xml:space="preserve">- 21 марта 2016 года </w:t>
      </w:r>
      <w:r w:rsidRPr="00EE441C">
        <w:rPr>
          <w:rFonts w:ascii="Times New Roman" w:hAnsi="Times New Roman" w:cs="Times New Roman"/>
          <w:sz w:val="28"/>
          <w:szCs w:val="28"/>
        </w:rPr>
        <w:t>представители туристкой сферы автономного округа приняли участие в семинаре «Современные тенденции брендинга в туристской отрасли: российский и зарубежный опыт».</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b/>
          <w:sz w:val="28"/>
          <w:szCs w:val="28"/>
        </w:rPr>
        <w:t>- 22 марта 2016 года</w:t>
      </w:r>
      <w:r w:rsidRPr="00EE441C">
        <w:rPr>
          <w:rFonts w:ascii="Times New Roman" w:hAnsi="Times New Roman" w:cs="Times New Roman"/>
          <w:sz w:val="28"/>
          <w:szCs w:val="28"/>
        </w:rPr>
        <w:t xml:space="preserve"> в IV Российско-Китайском туристическом форуме. Особое внимание на форуме уделено методам работы с китайским туристом и сертификации China Friendly, его потребностям и привычкам, отличиям от гостей из Китая от путешественников из Европы. Кроме того, в рамках форума состоялось обсуждение перспектив выездного туризма из России в Китай. На форуме проведены переговоры с туроператорами, принимающими китайских туристов в РФ, по вопросу участия в ознакомительном туре по Ханты-Мансийскому автономному округу – Югре.</w:t>
      </w:r>
    </w:p>
    <w:p w:rsidR="00EE441C" w:rsidRPr="00EE441C" w:rsidRDefault="00EE441C" w:rsidP="00EE441C">
      <w:pPr>
        <w:contextualSpacing/>
        <w:jc w:val="both"/>
        <w:rPr>
          <w:rFonts w:ascii="Times New Roman" w:hAnsi="Times New Roman" w:cs="Times New Roman"/>
          <w:b/>
          <w:i/>
          <w:sz w:val="28"/>
          <w:szCs w:val="28"/>
        </w:rPr>
      </w:pPr>
      <w:r w:rsidRPr="00EE441C">
        <w:rPr>
          <w:rFonts w:ascii="Times New Roman" w:hAnsi="Times New Roman" w:cs="Times New Roman"/>
          <w:sz w:val="28"/>
          <w:szCs w:val="28"/>
        </w:rPr>
        <w:t>Участие в данных мероприятиях способствует укреплению имиджа Югры, как территории благоприятной для туризма, обмену опытом между региональными органами исполнительной государственной власти в сфере туризма, организациями туристкой индустрии.</w:t>
      </w:r>
    </w:p>
    <w:p w:rsidR="00EE441C" w:rsidRPr="00EE441C" w:rsidRDefault="00EE441C" w:rsidP="00EE441C">
      <w:pPr>
        <w:contextualSpacing/>
        <w:jc w:val="center"/>
        <w:rPr>
          <w:rFonts w:ascii="Times New Roman" w:hAnsi="Times New Roman" w:cs="Times New Roman"/>
          <w:b/>
          <w:i/>
          <w:sz w:val="28"/>
          <w:szCs w:val="28"/>
        </w:rPr>
      </w:pPr>
    </w:p>
    <w:p w:rsidR="00EE441C" w:rsidRPr="00EE441C" w:rsidRDefault="00EE441C" w:rsidP="00EE441C">
      <w:pPr>
        <w:contextualSpacing/>
        <w:jc w:val="center"/>
        <w:rPr>
          <w:rFonts w:ascii="Times New Roman" w:hAnsi="Times New Roman" w:cs="Times New Roman"/>
          <w:b/>
          <w:i/>
          <w:sz w:val="28"/>
          <w:szCs w:val="28"/>
        </w:rPr>
      </w:pPr>
      <w:r w:rsidRPr="00EE441C">
        <w:rPr>
          <w:rFonts w:ascii="Times New Roman" w:hAnsi="Times New Roman" w:cs="Times New Roman"/>
          <w:b/>
          <w:i/>
          <w:sz w:val="28"/>
          <w:szCs w:val="28"/>
        </w:rPr>
        <w:t>Мероприятия, направленные на продвижение туристских возможностей автономного округа на российском и международном рынках</w:t>
      </w:r>
    </w:p>
    <w:p w:rsidR="00EE441C" w:rsidRPr="00EE441C" w:rsidRDefault="00EE441C" w:rsidP="00EE441C">
      <w:pPr>
        <w:contextualSpacing/>
        <w:jc w:val="center"/>
        <w:rPr>
          <w:rFonts w:ascii="Times New Roman" w:hAnsi="Times New Roman" w:cs="Times New Roman"/>
          <w:b/>
          <w:i/>
          <w:sz w:val="28"/>
          <w:szCs w:val="28"/>
        </w:rPr>
      </w:pPr>
    </w:p>
    <w:p w:rsidR="00EE441C" w:rsidRPr="00EE441C" w:rsidRDefault="00EE441C" w:rsidP="00EE441C">
      <w:pPr>
        <w:pStyle w:val="ac"/>
        <w:contextualSpacing/>
        <w:jc w:val="center"/>
        <w:rPr>
          <w:b/>
          <w:i/>
          <w:sz w:val="28"/>
          <w:szCs w:val="28"/>
        </w:rPr>
      </w:pPr>
      <w:r w:rsidRPr="00EE441C">
        <w:rPr>
          <w:b/>
          <w:i/>
          <w:sz w:val="28"/>
          <w:szCs w:val="28"/>
        </w:rPr>
        <w:t xml:space="preserve">Представление Ханты-Мансийского автономного округа – Югры и его туристского потенциала на выставочных мероприятиях </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 xml:space="preserve">19 - 22 марта 2016 года на отдельной выставочной экспозиции представители Ханты-Мансийского автономного округа – Югры приняли участие на </w:t>
      </w:r>
      <w:r w:rsidRPr="00EE441C">
        <w:rPr>
          <w:rFonts w:ascii="Times New Roman" w:hAnsi="Times New Roman" w:cs="Times New Roman"/>
          <w:b/>
          <w:sz w:val="28"/>
          <w:szCs w:val="28"/>
        </w:rPr>
        <w:t>X</w:t>
      </w:r>
      <w:r w:rsidRPr="00EE441C">
        <w:rPr>
          <w:rFonts w:ascii="Times New Roman" w:hAnsi="Times New Roman" w:cs="Times New Roman"/>
          <w:b/>
          <w:sz w:val="28"/>
          <w:szCs w:val="28"/>
          <w:lang w:val="en-US"/>
        </w:rPr>
        <w:t>I</w:t>
      </w:r>
      <w:r w:rsidRPr="00EE441C">
        <w:rPr>
          <w:rFonts w:ascii="Times New Roman" w:hAnsi="Times New Roman" w:cs="Times New Roman"/>
          <w:b/>
          <w:sz w:val="28"/>
          <w:szCs w:val="28"/>
        </w:rPr>
        <w:t xml:space="preserve"> Международной туристской выставке «Интурмаркет (ITM) 2016»</w:t>
      </w:r>
      <w:r w:rsidRPr="00EE441C">
        <w:rPr>
          <w:rFonts w:ascii="Times New Roman" w:hAnsi="Times New Roman" w:cs="Times New Roman"/>
          <w:sz w:val="28"/>
          <w:szCs w:val="28"/>
        </w:rPr>
        <w:t xml:space="preserve"> (г. Москва), в которой приняли участие представители Департамента природных ресурсов и несырьевого сектора экономики автономного округа, СОНКО «Союз турпредприятий Югры». Традиционно были презентованы туристские достопримечательности автономного округа, основные событийные мероприятия, проект Ханты-Мансийск – новогодняя столица Югры, который впервые претендует на звание «Ханты-Мансийск – новогодняя столица России 2016-2017 гг.».</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 xml:space="preserve">В ходе выставки проведены переговоры, рабочие встречи с представителями ОИГВ в сфере туризма, предприятий туриндустрии регионов России и зарубежных стран, туристских средств массовой информации по развитию сотрудничества, а также возможному участию в VIII Международном IT-Форуме с участием БРИКС и ШОС, XV Туристской выставке-ярмарке «ЮграТур 2016». Проведены переговоры с руководителями зарубежных представительств Национального туристического офиса России «Visit Russia» по размещению в офисах </w:t>
      </w:r>
      <w:r w:rsidRPr="00EE441C">
        <w:rPr>
          <w:rFonts w:ascii="Times New Roman" w:hAnsi="Times New Roman" w:cs="Times New Roman"/>
          <w:sz w:val="28"/>
          <w:szCs w:val="28"/>
        </w:rPr>
        <w:lastRenderedPageBreak/>
        <w:t>информационной продукции о туристских возможностях автономного округа.</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Кроме того, в рамках выставки Подписаны соглашения о сотрудничестве в сфере туризма соглашения:</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 Соглашение между министерством  культуры Ставропольского края и Департаментом природных ресурсов и несырьевого сектора экономики Ханты-Мансийского автономного округа – Югры о совместной деятельности в области развития туризма от 17 марта 2016 года;</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 Соглашение о сотрудничестве и социальном партнерстве между Департаментом природных ресурсов и несырьевого сектора экономики Ханты-Мансийского автономного округа – Югры и Федеральным государственным унитарным предприятием «Национальный маркетинговый центр по туризму» (FSUE «Visit Russia») от 17марта 2016 года.</w:t>
      </w:r>
    </w:p>
    <w:p w:rsidR="00EE441C" w:rsidRPr="00EE441C" w:rsidRDefault="00EE441C" w:rsidP="00EE441C">
      <w:pPr>
        <w:contextualSpacing/>
        <w:jc w:val="center"/>
        <w:rPr>
          <w:rFonts w:ascii="Times New Roman" w:hAnsi="Times New Roman" w:cs="Times New Roman"/>
          <w:b/>
          <w:i/>
          <w:sz w:val="28"/>
          <w:szCs w:val="28"/>
        </w:rPr>
      </w:pPr>
    </w:p>
    <w:p w:rsidR="00EE441C" w:rsidRPr="00EE441C" w:rsidRDefault="00EE441C" w:rsidP="00EE441C">
      <w:pPr>
        <w:contextualSpacing/>
        <w:jc w:val="center"/>
        <w:rPr>
          <w:rFonts w:ascii="Times New Roman" w:hAnsi="Times New Roman" w:cs="Times New Roman"/>
          <w:b/>
          <w:i/>
          <w:sz w:val="28"/>
          <w:szCs w:val="28"/>
        </w:rPr>
      </w:pPr>
      <w:r w:rsidRPr="00EE441C">
        <w:rPr>
          <w:rFonts w:ascii="Times New Roman" w:hAnsi="Times New Roman" w:cs="Times New Roman"/>
          <w:b/>
          <w:i/>
          <w:sz w:val="28"/>
          <w:szCs w:val="28"/>
        </w:rPr>
        <w:t>Развитие информационной туристкой среды</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Информационное продвижение туристских возможностей Югры осуществляется через тематический сайт «Туризм в Югре» (www.tourism.admhmao.ru), на котором размещена подробная информация о туристских ресурсах, нормативных правовых актах, проводимых мероприятиях, конкурсах. Кроме того, указанная выше информация также размещается на официальных сайтах Департамента природных ресурсов и несырьевого сектора экономики Ханты-Мансийского автономного округа – Югры. Проводится информационная рассылка новостей, размещенных на тематическом сайте «Туризм в Югре».</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В ТИС Югры размещены объекты туризма по направлениям туризма,  объекты туристской деятельности, межрегиональные туристские маршруты. Размещение информации в ТИС Югры ведется по мере актуализации.</w:t>
      </w:r>
    </w:p>
    <w:p w:rsidR="00EE441C" w:rsidRPr="00EE441C" w:rsidRDefault="00EE441C" w:rsidP="00EE441C">
      <w:pPr>
        <w:contextualSpacing/>
        <w:jc w:val="center"/>
        <w:rPr>
          <w:rFonts w:ascii="Times New Roman" w:hAnsi="Times New Roman" w:cs="Times New Roman"/>
          <w:b/>
          <w:i/>
          <w:sz w:val="28"/>
          <w:szCs w:val="28"/>
        </w:rPr>
      </w:pPr>
    </w:p>
    <w:p w:rsidR="00EE441C" w:rsidRPr="0054052E" w:rsidRDefault="00EE441C" w:rsidP="0054052E">
      <w:pPr>
        <w:contextualSpacing/>
        <w:jc w:val="center"/>
        <w:rPr>
          <w:rFonts w:ascii="Times New Roman" w:hAnsi="Times New Roman" w:cs="Times New Roman"/>
          <w:b/>
          <w:i/>
          <w:sz w:val="28"/>
          <w:szCs w:val="28"/>
        </w:rPr>
      </w:pPr>
      <w:r w:rsidRPr="00EE441C">
        <w:rPr>
          <w:rFonts w:ascii="Times New Roman" w:hAnsi="Times New Roman" w:cs="Times New Roman"/>
          <w:b/>
          <w:i/>
          <w:sz w:val="28"/>
          <w:szCs w:val="28"/>
        </w:rPr>
        <w:t>Проведение туристских конкурсов</w:t>
      </w:r>
    </w:p>
    <w:p w:rsidR="00EE441C" w:rsidRPr="00EE441C" w:rsidRDefault="00EE441C" w:rsidP="00EE441C">
      <w:pPr>
        <w:ind w:firstLine="708"/>
        <w:contextualSpacing/>
        <w:jc w:val="both"/>
        <w:rPr>
          <w:rFonts w:ascii="Times New Roman" w:hAnsi="Times New Roman" w:cs="Times New Roman"/>
          <w:sz w:val="28"/>
          <w:szCs w:val="28"/>
        </w:rPr>
      </w:pPr>
      <w:r w:rsidRPr="00EE441C">
        <w:rPr>
          <w:rFonts w:ascii="Times New Roman" w:hAnsi="Times New Roman" w:cs="Times New Roman"/>
          <w:sz w:val="28"/>
          <w:szCs w:val="28"/>
        </w:rPr>
        <w:t>- 1 марта 2016 года стартовал Творческий семейный конкурс «Истории Югры» по номинациям:</w:t>
      </w:r>
    </w:p>
    <w:p w:rsidR="00EE441C" w:rsidRPr="00EE441C" w:rsidRDefault="00EE441C" w:rsidP="00EE441C">
      <w:pPr>
        <w:ind w:firstLine="708"/>
        <w:contextualSpacing/>
        <w:jc w:val="both"/>
        <w:rPr>
          <w:rFonts w:ascii="Times New Roman" w:hAnsi="Times New Roman" w:cs="Times New Roman"/>
          <w:sz w:val="28"/>
          <w:szCs w:val="28"/>
        </w:rPr>
      </w:pPr>
      <w:r w:rsidRPr="00EE441C">
        <w:rPr>
          <w:rFonts w:ascii="Times New Roman" w:hAnsi="Times New Roman" w:cs="Times New Roman"/>
          <w:sz w:val="28"/>
          <w:szCs w:val="28"/>
        </w:rPr>
        <w:t>- Лучший детский маршрут;</w:t>
      </w:r>
    </w:p>
    <w:p w:rsidR="00EE441C" w:rsidRPr="00EE441C" w:rsidRDefault="00EE441C" w:rsidP="00EE441C">
      <w:pPr>
        <w:ind w:firstLine="708"/>
        <w:contextualSpacing/>
        <w:jc w:val="both"/>
        <w:rPr>
          <w:rFonts w:ascii="Times New Roman" w:hAnsi="Times New Roman" w:cs="Times New Roman"/>
          <w:sz w:val="28"/>
          <w:szCs w:val="28"/>
        </w:rPr>
      </w:pPr>
      <w:r w:rsidRPr="00EE441C">
        <w:rPr>
          <w:rFonts w:ascii="Times New Roman" w:hAnsi="Times New Roman" w:cs="Times New Roman"/>
          <w:sz w:val="28"/>
          <w:szCs w:val="28"/>
        </w:rPr>
        <w:t>- Лучший молодежный маршрут;</w:t>
      </w:r>
    </w:p>
    <w:p w:rsidR="00EE441C" w:rsidRPr="00EE441C" w:rsidRDefault="00EE441C" w:rsidP="00EE441C">
      <w:pPr>
        <w:ind w:firstLine="708"/>
        <w:contextualSpacing/>
        <w:jc w:val="both"/>
        <w:rPr>
          <w:rFonts w:ascii="Times New Roman" w:hAnsi="Times New Roman" w:cs="Times New Roman"/>
          <w:sz w:val="28"/>
          <w:szCs w:val="28"/>
        </w:rPr>
      </w:pPr>
      <w:r w:rsidRPr="00EE441C">
        <w:rPr>
          <w:rFonts w:ascii="Times New Roman" w:hAnsi="Times New Roman" w:cs="Times New Roman"/>
          <w:sz w:val="28"/>
          <w:szCs w:val="28"/>
        </w:rPr>
        <w:t>- Лучший семейный маршрут;</w:t>
      </w:r>
    </w:p>
    <w:p w:rsidR="00EE441C" w:rsidRPr="00EE441C" w:rsidRDefault="00EE441C" w:rsidP="00EE441C">
      <w:pPr>
        <w:ind w:firstLine="708"/>
        <w:contextualSpacing/>
        <w:jc w:val="both"/>
        <w:rPr>
          <w:rFonts w:ascii="Times New Roman" w:hAnsi="Times New Roman" w:cs="Times New Roman"/>
          <w:sz w:val="28"/>
          <w:szCs w:val="28"/>
        </w:rPr>
      </w:pPr>
      <w:r w:rsidRPr="00EE441C">
        <w:rPr>
          <w:rFonts w:ascii="Times New Roman" w:hAnsi="Times New Roman" w:cs="Times New Roman"/>
          <w:sz w:val="28"/>
          <w:szCs w:val="28"/>
        </w:rPr>
        <w:t>- Лучший маршрут для граждан старшего поколения.</w:t>
      </w:r>
    </w:p>
    <w:p w:rsidR="00EE441C" w:rsidRPr="00EE441C" w:rsidRDefault="00EE441C" w:rsidP="00EE441C">
      <w:pPr>
        <w:ind w:firstLine="708"/>
        <w:contextualSpacing/>
        <w:jc w:val="both"/>
        <w:rPr>
          <w:rFonts w:ascii="Times New Roman" w:hAnsi="Times New Roman" w:cs="Times New Roman"/>
          <w:sz w:val="28"/>
          <w:szCs w:val="28"/>
        </w:rPr>
      </w:pPr>
      <w:r w:rsidRPr="00EE441C">
        <w:rPr>
          <w:rFonts w:ascii="Times New Roman" w:hAnsi="Times New Roman" w:cs="Times New Roman"/>
          <w:sz w:val="28"/>
          <w:szCs w:val="28"/>
        </w:rPr>
        <w:t>Целью конкурса является повышение интереса жителей автономного округа к историческому и культурному наследию Югры, воспитание чувства гордости за округ, любви к родной земле, к родным и близким, родному городу, а так же укрепление семейных отношений, ценностей и формирование позитивного облика семьи.</w:t>
      </w:r>
    </w:p>
    <w:p w:rsidR="00EE441C" w:rsidRPr="00EE441C" w:rsidRDefault="00EE441C" w:rsidP="00EE441C">
      <w:pPr>
        <w:contextualSpacing/>
        <w:jc w:val="center"/>
        <w:rPr>
          <w:rFonts w:ascii="Times New Roman" w:hAnsi="Times New Roman" w:cs="Times New Roman"/>
          <w:b/>
          <w:i/>
          <w:color w:val="000000" w:themeColor="text1"/>
          <w:sz w:val="28"/>
          <w:szCs w:val="28"/>
        </w:rPr>
      </w:pPr>
    </w:p>
    <w:p w:rsidR="00EE441C" w:rsidRPr="00EE441C" w:rsidRDefault="00EE441C" w:rsidP="0054052E">
      <w:pPr>
        <w:contextualSpacing/>
        <w:jc w:val="center"/>
        <w:rPr>
          <w:rFonts w:ascii="Times New Roman" w:hAnsi="Times New Roman" w:cs="Times New Roman"/>
          <w:b/>
          <w:i/>
          <w:color w:val="000000" w:themeColor="text1"/>
          <w:sz w:val="28"/>
          <w:szCs w:val="28"/>
        </w:rPr>
      </w:pPr>
      <w:r w:rsidRPr="00EE441C">
        <w:rPr>
          <w:rFonts w:ascii="Times New Roman" w:hAnsi="Times New Roman" w:cs="Times New Roman"/>
          <w:b/>
          <w:i/>
          <w:color w:val="000000" w:themeColor="text1"/>
          <w:sz w:val="28"/>
          <w:szCs w:val="28"/>
        </w:rPr>
        <w:lastRenderedPageBreak/>
        <w:t>Исполнение поручений Правительства и Президента Российской Федерации, направленные на развитие внутреннего въездного туризма</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Информация о ходе исполнения поручений Президента Российской Федерации В.В. Путина по итогам заседания президиума Государственного совета Российской Федерации от 17 августа № Пр-1893ГС</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b/>
          <w:sz w:val="28"/>
          <w:szCs w:val="28"/>
        </w:rPr>
        <w:t>Пункт 2 б абзац 1</w:t>
      </w:r>
      <w:r w:rsidRPr="00EE441C">
        <w:rPr>
          <w:rFonts w:ascii="Times New Roman" w:hAnsi="Times New Roman" w:cs="Times New Roman"/>
          <w:sz w:val="28"/>
          <w:szCs w:val="28"/>
        </w:rPr>
        <w:t xml:space="preserve"> «принять меры, направленные на создание туристских информационных центров».</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В Югре ведется комплексная работа по созданию и развитию сети туристских информационных центров с целью оказания информационной поддержки жителям и гостям автономного округа, распространения рекламно-информационной продукции о возможностях туристического отдыха.</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На сегодняшний день в автономном округе действует 14 туристских информационных центров на базе муниципальных учреждений культуры, туристских фирм, гостиниц, в центрах туризма и отдыха. Туристские информационные центры предоставляют информацию жителям и гостям автономного округа о туристских возможностях региона, распространяют печатную продукцию, принимают участие в событийных мероприятиях, туристских выставках.</w:t>
      </w:r>
    </w:p>
    <w:p w:rsidR="00EE441C" w:rsidRPr="00EE441C" w:rsidRDefault="00EE441C" w:rsidP="00EE441C">
      <w:pPr>
        <w:contextualSpacing/>
        <w:jc w:val="both"/>
        <w:rPr>
          <w:rFonts w:ascii="Times New Roman" w:hAnsi="Times New Roman" w:cs="Times New Roman"/>
          <w:sz w:val="28"/>
          <w:szCs w:val="28"/>
        </w:rPr>
      </w:pPr>
    </w:p>
    <w:tbl>
      <w:tblPr>
        <w:tblStyle w:val="af0"/>
        <w:tblW w:w="0" w:type="auto"/>
        <w:tblInd w:w="108" w:type="dxa"/>
        <w:tblLook w:val="04A0"/>
      </w:tblPr>
      <w:tblGrid>
        <w:gridCol w:w="617"/>
        <w:gridCol w:w="2542"/>
        <w:gridCol w:w="6020"/>
      </w:tblGrid>
      <w:tr w:rsidR="00EE441C" w:rsidRPr="00EE441C" w:rsidTr="00EE441C">
        <w:tc>
          <w:tcPr>
            <w:tcW w:w="56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jc w:val="center"/>
              <w:rPr>
                <w:rFonts w:ascii="Times New Roman" w:hAnsi="Times New Roman"/>
                <w:b/>
                <w:sz w:val="28"/>
                <w:szCs w:val="28"/>
              </w:rPr>
            </w:pPr>
            <w:r w:rsidRPr="00EE441C">
              <w:rPr>
                <w:rFonts w:ascii="Times New Roman" w:hAnsi="Times New Roman"/>
                <w:b/>
                <w:sz w:val="28"/>
                <w:szCs w:val="28"/>
              </w:rPr>
              <w:t>№ п/п</w:t>
            </w: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jc w:val="center"/>
              <w:rPr>
                <w:rFonts w:ascii="Times New Roman" w:hAnsi="Times New Roman"/>
                <w:b/>
                <w:sz w:val="28"/>
                <w:szCs w:val="28"/>
              </w:rPr>
            </w:pPr>
            <w:r w:rsidRPr="00EE441C">
              <w:rPr>
                <w:rFonts w:ascii="Times New Roman" w:hAnsi="Times New Roman"/>
                <w:b/>
                <w:sz w:val="28"/>
                <w:szCs w:val="28"/>
              </w:rPr>
              <w:t>Муниципальное образование</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jc w:val="center"/>
              <w:rPr>
                <w:rFonts w:ascii="Times New Roman" w:hAnsi="Times New Roman"/>
                <w:b/>
                <w:sz w:val="28"/>
                <w:szCs w:val="28"/>
              </w:rPr>
            </w:pPr>
            <w:r w:rsidRPr="00EE441C">
              <w:rPr>
                <w:rFonts w:ascii="Times New Roman" w:hAnsi="Times New Roman"/>
                <w:b/>
                <w:sz w:val="28"/>
                <w:szCs w:val="28"/>
              </w:rPr>
              <w:t>Туристско-информационный центр</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Ханты-Мансийск</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МБУ «Управление по развитию туризма и внешних связей»</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Сургут</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Историко-культурный центр «Старый Сургут»</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Нижневартовск</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ООО «Туристско-транспортная корпорация «Спутник»</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Когалым</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МБУ «Музейно-выставочный центр»</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Нефтеюганск</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МАУК «Историко-художественный музейный комплекс»</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Радужный</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МБУК «Библиотечно-музейный центр»</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Пыть-Ях</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МАУК «Централизованная библиотечная система»</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Ханты-Мансийский район</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Отдел туризма администрации Ханты-Мансийского района</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Нефтеюганский район</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Информационные пункты на базе туризма и отдыха «Сказка» и Центр туризма и отдыха «Парус», МФЦ</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Советский район</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МАУ ДСОЛ «Окуневские зори»</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Белоярский район</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Гостиница «Карибу»</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color w:val="000000" w:themeColor="text1"/>
                <w:sz w:val="28"/>
                <w:szCs w:val="28"/>
              </w:rPr>
            </w:pPr>
            <w:r w:rsidRPr="00EE441C">
              <w:rPr>
                <w:rFonts w:ascii="Times New Roman" w:hAnsi="Times New Roman"/>
                <w:color w:val="000000" w:themeColor="text1"/>
                <w:sz w:val="28"/>
                <w:szCs w:val="28"/>
              </w:rPr>
              <w:t>Нижневартовский район</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color w:val="000000" w:themeColor="text1"/>
                <w:sz w:val="28"/>
                <w:szCs w:val="28"/>
              </w:rPr>
            </w:pPr>
            <w:r w:rsidRPr="00EE441C">
              <w:rPr>
                <w:rFonts w:ascii="Times New Roman" w:hAnsi="Times New Roman"/>
                <w:color w:val="000000" w:themeColor="text1"/>
                <w:sz w:val="28"/>
                <w:szCs w:val="28"/>
              </w:rPr>
              <w:t>Управление культуры администрации района</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Октябрьский район</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МБУК «Музейно-выставочный центр»</w:t>
            </w:r>
          </w:p>
        </w:tc>
      </w:tr>
      <w:tr w:rsidR="00EE441C" w:rsidRPr="00EE441C" w:rsidTr="00EE441C">
        <w:tc>
          <w:tcPr>
            <w:tcW w:w="567" w:type="dxa"/>
            <w:tcBorders>
              <w:top w:val="single" w:sz="4" w:space="0" w:color="auto"/>
              <w:left w:val="single" w:sz="4" w:space="0" w:color="auto"/>
              <w:bottom w:val="single" w:sz="4" w:space="0" w:color="auto"/>
              <w:right w:val="single" w:sz="4" w:space="0" w:color="auto"/>
            </w:tcBorders>
          </w:tcPr>
          <w:p w:rsidR="00EE441C" w:rsidRPr="00EE441C" w:rsidRDefault="00EE441C" w:rsidP="00EE441C">
            <w:pPr>
              <w:numPr>
                <w:ilvl w:val="0"/>
                <w:numId w:val="21"/>
              </w:numPr>
              <w:ind w:left="357" w:hanging="357"/>
              <w:contextualSpacing/>
              <w:jc w:val="center"/>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Сургутский район</w:t>
            </w:r>
          </w:p>
        </w:tc>
        <w:tc>
          <w:tcPr>
            <w:tcW w:w="6237" w:type="dxa"/>
            <w:tcBorders>
              <w:top w:val="single" w:sz="4" w:space="0" w:color="auto"/>
              <w:left w:val="single" w:sz="4" w:space="0" w:color="auto"/>
              <w:bottom w:val="single" w:sz="4" w:space="0" w:color="auto"/>
              <w:right w:val="single" w:sz="4" w:space="0" w:color="auto"/>
            </w:tcBorders>
            <w:hideMark/>
          </w:tcPr>
          <w:p w:rsidR="00EE441C" w:rsidRPr="00EE441C" w:rsidRDefault="00EE441C" w:rsidP="00EE441C">
            <w:pPr>
              <w:contextualSpacing/>
              <w:rPr>
                <w:rFonts w:ascii="Times New Roman" w:hAnsi="Times New Roman"/>
                <w:sz w:val="28"/>
                <w:szCs w:val="28"/>
              </w:rPr>
            </w:pPr>
            <w:r w:rsidRPr="00EE441C">
              <w:rPr>
                <w:rFonts w:ascii="Times New Roman" w:hAnsi="Times New Roman"/>
                <w:sz w:val="28"/>
                <w:szCs w:val="28"/>
              </w:rPr>
              <w:t xml:space="preserve">Создан сайт «Туристско-информационный центр Сургутского района» </w:t>
            </w:r>
            <w:hyperlink r:id="rId9" w:history="1">
              <w:r w:rsidRPr="00EE441C">
                <w:rPr>
                  <w:rStyle w:val="a5"/>
                  <w:rFonts w:ascii="Times New Roman" w:hAnsi="Times New Roman"/>
                  <w:sz w:val="28"/>
                  <w:szCs w:val="28"/>
                </w:rPr>
                <w:t>www.tic86.ru</w:t>
              </w:r>
            </w:hyperlink>
            <w:r w:rsidRPr="00EE441C">
              <w:rPr>
                <w:rFonts w:ascii="Times New Roman" w:hAnsi="Times New Roman"/>
                <w:sz w:val="28"/>
                <w:szCs w:val="28"/>
              </w:rPr>
              <w:t xml:space="preserve"> </w:t>
            </w:r>
          </w:p>
        </w:tc>
      </w:tr>
    </w:tbl>
    <w:p w:rsidR="00EE441C" w:rsidRPr="00EE441C" w:rsidRDefault="00EE441C" w:rsidP="00EE441C">
      <w:pPr>
        <w:contextualSpacing/>
        <w:jc w:val="center"/>
        <w:rPr>
          <w:rFonts w:ascii="Times New Roman" w:hAnsi="Times New Roman" w:cs="Times New Roman"/>
          <w:b/>
          <w:i/>
          <w:sz w:val="28"/>
          <w:szCs w:val="28"/>
        </w:rPr>
      </w:pP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b/>
          <w:sz w:val="28"/>
          <w:szCs w:val="28"/>
        </w:rPr>
        <w:t>Пункт 3</w:t>
      </w:r>
      <w:r w:rsidRPr="00EE441C">
        <w:rPr>
          <w:rFonts w:ascii="Times New Roman" w:hAnsi="Times New Roman" w:cs="Times New Roman"/>
          <w:sz w:val="28"/>
          <w:szCs w:val="28"/>
        </w:rPr>
        <w:t xml:space="preserve"> «Рекомендовать органам исполнительной власти субъектов Российской Федерации обеспечить разработку комплекса мер, направленных на формирование комфортной туристической среды, предусмотрев, в том числе, установку средств туристической навигации, обеспечение доступности объектов туристского показа для лиц с ограниченными возможностями, людей пожилого возраста».</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В Ханты-Мансийском автономном округе – Югре установлены указатели к основным объектам туристского показа, спортивным, культурно-историческим объектам и достопримечательностям.</w:t>
      </w:r>
    </w:p>
    <w:p w:rsidR="00EE441C" w:rsidRPr="00EE441C" w:rsidRDefault="00EE441C" w:rsidP="00EE441C">
      <w:pPr>
        <w:contextualSpacing/>
        <w:jc w:val="both"/>
        <w:rPr>
          <w:rFonts w:ascii="Times New Roman" w:hAnsi="Times New Roman" w:cs="Times New Roman"/>
          <w:sz w:val="28"/>
          <w:szCs w:val="28"/>
        </w:rPr>
      </w:pPr>
      <w:r w:rsidRPr="00EE441C">
        <w:rPr>
          <w:rFonts w:ascii="Times New Roman" w:hAnsi="Times New Roman" w:cs="Times New Roman"/>
          <w:sz w:val="28"/>
          <w:szCs w:val="28"/>
        </w:rPr>
        <w:t>Вместе с тем, во исполнение поручения Президента Российский Федерации В.В. Путина проводится системная работа по внедрению единой унифицированной системы туристской навигации в соответствии с Методическим пособием по созданию системы дорожных указателей к объектам культурного наследия и иных носителей информации, утвержденным Министерством культуры Российской Федерации. На сегодняшний день в автономном округе установлено 37 знаков туристской навигации. В соответствии с Концепцией развития внутреннего и въездного туризма в автономном округе работа по развитию туристской навигации в  Югре будет продолжена до 2020 года.</w:t>
      </w:r>
    </w:p>
    <w:p w:rsidR="00EE441C" w:rsidRPr="00EE441C" w:rsidRDefault="00EE441C" w:rsidP="00306780">
      <w:pPr>
        <w:ind w:firstLine="0"/>
        <w:contextualSpacing/>
        <w:rPr>
          <w:rFonts w:ascii="Times New Roman" w:hAnsi="Times New Roman" w:cs="Times New Roman"/>
          <w:b/>
          <w:i/>
          <w:sz w:val="28"/>
          <w:szCs w:val="28"/>
        </w:rPr>
      </w:pPr>
    </w:p>
    <w:p w:rsidR="00EE441C" w:rsidRPr="00EE441C" w:rsidRDefault="00EE441C" w:rsidP="00306780">
      <w:pPr>
        <w:contextualSpacing/>
        <w:jc w:val="center"/>
        <w:rPr>
          <w:rFonts w:ascii="Times New Roman" w:hAnsi="Times New Roman" w:cs="Times New Roman"/>
          <w:b/>
          <w:i/>
          <w:sz w:val="28"/>
          <w:szCs w:val="28"/>
        </w:rPr>
      </w:pPr>
      <w:r w:rsidRPr="00EE441C">
        <w:rPr>
          <w:rFonts w:ascii="Times New Roman" w:hAnsi="Times New Roman" w:cs="Times New Roman"/>
          <w:b/>
          <w:i/>
          <w:sz w:val="28"/>
          <w:szCs w:val="28"/>
        </w:rPr>
        <w:t>Проблемы развития туризма в автономном округе</w:t>
      </w:r>
    </w:p>
    <w:p w:rsidR="00EE441C" w:rsidRPr="00EE441C" w:rsidRDefault="00EE441C" w:rsidP="00306780">
      <w:pPr>
        <w:ind w:firstLine="708"/>
        <w:contextualSpacing/>
        <w:jc w:val="both"/>
        <w:rPr>
          <w:rFonts w:ascii="Times New Roman" w:hAnsi="Times New Roman" w:cs="Times New Roman"/>
          <w:i/>
          <w:sz w:val="28"/>
          <w:szCs w:val="28"/>
        </w:rPr>
      </w:pPr>
      <w:r w:rsidRPr="00EE441C">
        <w:rPr>
          <w:rFonts w:ascii="Times New Roman" w:hAnsi="Times New Roman" w:cs="Times New Roman"/>
          <w:sz w:val="28"/>
          <w:szCs w:val="28"/>
        </w:rPr>
        <w:t xml:space="preserve">1. Неширокий ассортимент и отсутствие комплексности внутрирегиональных туристских продуктов, предлагаемых туристскими фирмами. </w:t>
      </w:r>
    </w:p>
    <w:p w:rsidR="00EE441C" w:rsidRPr="00EE441C" w:rsidRDefault="00EE441C" w:rsidP="00306780">
      <w:pPr>
        <w:ind w:firstLine="708"/>
        <w:contextualSpacing/>
        <w:jc w:val="both"/>
        <w:rPr>
          <w:rFonts w:ascii="Times New Roman" w:hAnsi="Times New Roman" w:cs="Times New Roman"/>
          <w:sz w:val="28"/>
          <w:szCs w:val="28"/>
        </w:rPr>
      </w:pPr>
      <w:r w:rsidRPr="00EE441C">
        <w:rPr>
          <w:rFonts w:ascii="Times New Roman" w:hAnsi="Times New Roman" w:cs="Times New Roman"/>
          <w:sz w:val="28"/>
          <w:szCs w:val="28"/>
        </w:rPr>
        <w:t xml:space="preserve">2. Сложная транспортная схема в некоторых муниципальных образованиях автономного округа, в т.ч. отсутствие постоянных автомобильных дорог. </w:t>
      </w:r>
    </w:p>
    <w:p w:rsidR="00EE441C" w:rsidRPr="00EE441C" w:rsidRDefault="00EE441C" w:rsidP="00306780">
      <w:pPr>
        <w:ind w:firstLine="708"/>
        <w:contextualSpacing/>
        <w:jc w:val="both"/>
        <w:rPr>
          <w:rFonts w:ascii="Times New Roman" w:hAnsi="Times New Roman" w:cs="Times New Roman"/>
          <w:sz w:val="28"/>
          <w:szCs w:val="28"/>
        </w:rPr>
      </w:pPr>
      <w:r w:rsidRPr="00EE441C">
        <w:rPr>
          <w:rFonts w:ascii="Times New Roman" w:hAnsi="Times New Roman" w:cs="Times New Roman"/>
          <w:sz w:val="28"/>
          <w:szCs w:val="28"/>
        </w:rPr>
        <w:t xml:space="preserve">3. Высокие тарифы на проездные билеты авиа- и автотранспорта. </w:t>
      </w:r>
    </w:p>
    <w:p w:rsidR="00EE441C" w:rsidRPr="00EE441C" w:rsidRDefault="00EE441C" w:rsidP="00306780">
      <w:pPr>
        <w:ind w:firstLine="708"/>
        <w:contextualSpacing/>
        <w:jc w:val="both"/>
        <w:rPr>
          <w:rFonts w:ascii="Times New Roman" w:hAnsi="Times New Roman" w:cs="Times New Roman"/>
          <w:i/>
          <w:sz w:val="28"/>
          <w:szCs w:val="28"/>
        </w:rPr>
      </w:pPr>
    </w:p>
    <w:p w:rsidR="00EE441C" w:rsidRPr="00EE441C" w:rsidRDefault="00EE441C" w:rsidP="00306780">
      <w:pPr>
        <w:contextualSpacing/>
        <w:jc w:val="center"/>
        <w:rPr>
          <w:rFonts w:ascii="Times New Roman" w:hAnsi="Times New Roman" w:cs="Times New Roman"/>
          <w:sz w:val="28"/>
          <w:szCs w:val="28"/>
        </w:rPr>
      </w:pPr>
      <w:r w:rsidRPr="00EE441C">
        <w:rPr>
          <w:rFonts w:ascii="Times New Roman" w:hAnsi="Times New Roman" w:cs="Times New Roman"/>
          <w:b/>
          <w:i/>
          <w:sz w:val="28"/>
          <w:szCs w:val="28"/>
        </w:rPr>
        <w:t>Предложения по решению проблем развития туризма</w:t>
      </w:r>
    </w:p>
    <w:p w:rsidR="00EE441C" w:rsidRPr="00EE441C" w:rsidRDefault="00EE441C" w:rsidP="00306780">
      <w:pPr>
        <w:pStyle w:val="a3"/>
        <w:numPr>
          <w:ilvl w:val="0"/>
          <w:numId w:val="22"/>
        </w:numPr>
        <w:spacing w:after="0" w:afterAutospacing="0"/>
        <w:ind w:left="0" w:firstLine="0"/>
        <w:jc w:val="both"/>
        <w:rPr>
          <w:rFonts w:ascii="Times New Roman" w:hAnsi="Times New Roman" w:cs="Times New Roman"/>
          <w:sz w:val="28"/>
          <w:szCs w:val="28"/>
        </w:rPr>
      </w:pPr>
      <w:r w:rsidRPr="00EE441C">
        <w:rPr>
          <w:rFonts w:ascii="Times New Roman" w:hAnsi="Times New Roman" w:cs="Times New Roman"/>
          <w:sz w:val="28"/>
          <w:szCs w:val="28"/>
        </w:rPr>
        <w:t>Формирование туроператорами автономного округа «пакетных» туров.</w:t>
      </w:r>
    </w:p>
    <w:p w:rsidR="00EE441C" w:rsidRPr="00EE441C" w:rsidRDefault="00EE441C" w:rsidP="00306780">
      <w:pPr>
        <w:pStyle w:val="a3"/>
        <w:numPr>
          <w:ilvl w:val="0"/>
          <w:numId w:val="22"/>
        </w:numPr>
        <w:spacing w:after="0" w:afterAutospacing="0"/>
        <w:ind w:left="0" w:firstLine="0"/>
        <w:jc w:val="both"/>
        <w:rPr>
          <w:rFonts w:ascii="Times New Roman" w:hAnsi="Times New Roman" w:cs="Times New Roman"/>
          <w:sz w:val="28"/>
          <w:szCs w:val="28"/>
        </w:rPr>
      </w:pPr>
      <w:r w:rsidRPr="00EE441C">
        <w:rPr>
          <w:rFonts w:ascii="Times New Roman" w:hAnsi="Times New Roman" w:cs="Times New Roman"/>
          <w:sz w:val="28"/>
          <w:szCs w:val="28"/>
        </w:rPr>
        <w:t>Подготовка предложений по турпродуктам автономного округа для включения их в системы продаж крупных туроператоров.</w:t>
      </w:r>
    </w:p>
    <w:p w:rsidR="00EE441C" w:rsidRPr="00EE441C" w:rsidRDefault="00EE441C" w:rsidP="00306780">
      <w:pPr>
        <w:pStyle w:val="a3"/>
        <w:numPr>
          <w:ilvl w:val="0"/>
          <w:numId w:val="22"/>
        </w:numPr>
        <w:spacing w:after="0" w:afterAutospacing="0"/>
        <w:ind w:left="0" w:firstLine="0"/>
        <w:jc w:val="both"/>
        <w:rPr>
          <w:rFonts w:ascii="Times New Roman" w:hAnsi="Times New Roman" w:cs="Times New Roman"/>
          <w:sz w:val="28"/>
          <w:szCs w:val="28"/>
        </w:rPr>
      </w:pPr>
      <w:r w:rsidRPr="00EE441C">
        <w:rPr>
          <w:rFonts w:ascii="Times New Roman" w:hAnsi="Times New Roman" w:cs="Times New Roman"/>
          <w:sz w:val="28"/>
          <w:szCs w:val="28"/>
        </w:rPr>
        <w:t>Подготовка предложений по детским и семейным программам в рамках проведения Года детства в Югре.</w:t>
      </w:r>
    </w:p>
    <w:p w:rsidR="00EE441C" w:rsidRPr="00EE441C" w:rsidRDefault="00EE441C" w:rsidP="00306780">
      <w:pPr>
        <w:pStyle w:val="a3"/>
        <w:numPr>
          <w:ilvl w:val="0"/>
          <w:numId w:val="22"/>
        </w:numPr>
        <w:spacing w:after="0" w:afterAutospacing="0"/>
        <w:ind w:left="0" w:firstLine="0"/>
        <w:jc w:val="both"/>
        <w:rPr>
          <w:rFonts w:ascii="Times New Roman" w:hAnsi="Times New Roman" w:cs="Times New Roman"/>
          <w:sz w:val="28"/>
          <w:szCs w:val="28"/>
        </w:rPr>
      </w:pPr>
      <w:r w:rsidRPr="00EE441C">
        <w:rPr>
          <w:rFonts w:ascii="Times New Roman" w:hAnsi="Times New Roman" w:cs="Times New Roman"/>
          <w:sz w:val="28"/>
          <w:szCs w:val="28"/>
        </w:rPr>
        <w:t xml:space="preserve">Заключение соглашений туроператоров автономного округа по внутреннему и въездному туризму  авиакомпаниями о формировании </w:t>
      </w:r>
      <w:r w:rsidRPr="00EE441C">
        <w:rPr>
          <w:rFonts w:ascii="Times New Roman" w:hAnsi="Times New Roman" w:cs="Times New Roman"/>
          <w:sz w:val="28"/>
          <w:szCs w:val="28"/>
        </w:rPr>
        <w:lastRenderedPageBreak/>
        <w:t>специальных тарифов для туристских групп, приезжающих в автономный округ.</w:t>
      </w:r>
    </w:p>
    <w:p w:rsidR="00EE441C" w:rsidRPr="00EE441C" w:rsidRDefault="00EE441C" w:rsidP="00306780">
      <w:pPr>
        <w:pStyle w:val="a3"/>
        <w:numPr>
          <w:ilvl w:val="0"/>
          <w:numId w:val="22"/>
        </w:numPr>
        <w:spacing w:after="0" w:afterAutospacing="0"/>
        <w:ind w:left="0" w:firstLine="0"/>
        <w:jc w:val="both"/>
        <w:rPr>
          <w:rFonts w:ascii="Times New Roman" w:hAnsi="Times New Roman" w:cs="Times New Roman"/>
          <w:sz w:val="28"/>
          <w:szCs w:val="28"/>
        </w:rPr>
      </w:pPr>
      <w:r w:rsidRPr="00EE441C">
        <w:rPr>
          <w:rFonts w:ascii="Times New Roman" w:hAnsi="Times New Roman" w:cs="Times New Roman"/>
          <w:sz w:val="28"/>
          <w:szCs w:val="28"/>
        </w:rPr>
        <w:t>Продвижение Югорского туризма в сети Интернет.</w:t>
      </w:r>
    </w:p>
    <w:p w:rsidR="00EE441C" w:rsidRDefault="00EE441C" w:rsidP="00306780">
      <w:pPr>
        <w:contextualSpacing/>
        <w:jc w:val="both"/>
        <w:rPr>
          <w:sz w:val="28"/>
          <w:szCs w:val="28"/>
        </w:rPr>
      </w:pPr>
    </w:p>
    <w:p w:rsidR="0054052E" w:rsidRPr="0054052E" w:rsidRDefault="0054052E" w:rsidP="00306780">
      <w:pPr>
        <w:contextualSpacing/>
        <w:jc w:val="both"/>
        <w:rPr>
          <w:rFonts w:ascii="Times New Roman" w:hAnsi="Times New Roman" w:cs="Times New Roman"/>
          <w:sz w:val="28"/>
          <w:szCs w:val="28"/>
        </w:rPr>
      </w:pPr>
      <w:r w:rsidRPr="0054052E">
        <w:rPr>
          <w:rFonts w:ascii="Times New Roman" w:hAnsi="Times New Roman" w:cs="Times New Roman"/>
          <w:b/>
          <w:sz w:val="28"/>
          <w:szCs w:val="28"/>
        </w:rPr>
        <w:t>РЕШИЛИ:</w:t>
      </w:r>
      <w:r w:rsidRPr="0054052E">
        <w:rPr>
          <w:rFonts w:ascii="Times New Roman" w:hAnsi="Times New Roman" w:cs="Times New Roman"/>
          <w:sz w:val="28"/>
          <w:szCs w:val="28"/>
        </w:rPr>
        <w:t xml:space="preserve"> Информацию принять к сведению.</w:t>
      </w:r>
    </w:p>
    <w:p w:rsidR="00EE441C" w:rsidRPr="003108B9" w:rsidRDefault="00EE441C" w:rsidP="00306780">
      <w:pPr>
        <w:spacing w:before="100" w:beforeAutospacing="1"/>
        <w:contextualSpacing/>
        <w:jc w:val="both"/>
        <w:rPr>
          <w:rFonts w:ascii="Times New Roman" w:hAnsi="Times New Roman" w:cs="Times New Roman"/>
          <w:sz w:val="28"/>
          <w:szCs w:val="28"/>
        </w:rPr>
      </w:pPr>
    </w:p>
    <w:p w:rsidR="00EE441C" w:rsidRDefault="0054052E" w:rsidP="0067073E">
      <w:pPr>
        <w:contextualSpacing/>
        <w:jc w:val="both"/>
        <w:rPr>
          <w:rFonts w:ascii="Times New Roman" w:hAnsi="Times New Roman" w:cs="Times New Roman"/>
          <w:b/>
          <w:sz w:val="28"/>
          <w:szCs w:val="28"/>
        </w:rPr>
      </w:pPr>
      <w:r w:rsidRPr="0054052E">
        <w:rPr>
          <w:rFonts w:ascii="Times New Roman" w:hAnsi="Times New Roman" w:cs="Times New Roman"/>
          <w:b/>
          <w:sz w:val="28"/>
          <w:szCs w:val="28"/>
        </w:rPr>
        <w:t>10. Рассмотрение раздела «Туризм» «научно-исследовательской работы (НИР) по корректировке Стратегии социально-экономического развития Ханты-Мансийского автономного округа – Югры до 2020 года и на период до 2030 года»</w:t>
      </w:r>
      <w:r>
        <w:rPr>
          <w:rFonts w:ascii="Times New Roman" w:hAnsi="Times New Roman" w:cs="Times New Roman"/>
          <w:b/>
          <w:sz w:val="28"/>
          <w:szCs w:val="28"/>
        </w:rPr>
        <w:t>.</w:t>
      </w:r>
    </w:p>
    <w:p w:rsidR="0054052E" w:rsidRDefault="0054052E" w:rsidP="00306780">
      <w:pPr>
        <w:ind w:firstLine="0"/>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p>
    <w:p w:rsidR="0054052E" w:rsidRPr="00EE441C" w:rsidRDefault="0054052E" w:rsidP="00306780">
      <w:pPr>
        <w:spacing w:before="100" w:beforeAutospacing="1"/>
        <w:contextualSpacing/>
        <w:jc w:val="both"/>
        <w:rPr>
          <w:rFonts w:ascii="Times New Roman" w:hAnsi="Times New Roman" w:cs="Times New Roman"/>
          <w:sz w:val="28"/>
          <w:szCs w:val="28"/>
        </w:rPr>
      </w:pPr>
      <w:r w:rsidRPr="00EE441C">
        <w:rPr>
          <w:rFonts w:ascii="Times New Roman" w:hAnsi="Times New Roman" w:cs="Times New Roman"/>
          <w:b/>
          <w:sz w:val="28"/>
          <w:szCs w:val="28"/>
        </w:rPr>
        <w:t>ВЫСТУПИЛ:</w:t>
      </w:r>
      <w:r w:rsidRPr="00EE441C">
        <w:rPr>
          <w:rFonts w:ascii="Times New Roman" w:hAnsi="Times New Roman" w:cs="Times New Roman"/>
          <w:sz w:val="28"/>
          <w:szCs w:val="28"/>
        </w:rPr>
        <w:t xml:space="preserve"> Начальник отдела развития туристских услуг Управления туризма Департамента Рещикова Юлия Борисовна</w:t>
      </w:r>
      <w:r>
        <w:rPr>
          <w:rFonts w:ascii="Times New Roman" w:hAnsi="Times New Roman" w:cs="Times New Roman"/>
          <w:sz w:val="28"/>
          <w:szCs w:val="28"/>
        </w:rPr>
        <w:t xml:space="preserve"> (доклад прилагается)</w:t>
      </w:r>
      <w:r w:rsidRPr="00EE441C">
        <w:rPr>
          <w:rFonts w:ascii="Times New Roman" w:hAnsi="Times New Roman" w:cs="Times New Roman"/>
          <w:sz w:val="28"/>
          <w:szCs w:val="28"/>
        </w:rPr>
        <w:t>.</w:t>
      </w:r>
    </w:p>
    <w:p w:rsidR="0054052E" w:rsidRPr="0054052E" w:rsidRDefault="0054052E" w:rsidP="00306780">
      <w:pPr>
        <w:ind w:firstLine="0"/>
        <w:contextualSpacing/>
        <w:jc w:val="both"/>
        <w:rPr>
          <w:rFonts w:ascii="Times New Roman" w:hAnsi="Times New Roman" w:cs="Times New Roman"/>
          <w:b/>
          <w:sz w:val="28"/>
          <w:szCs w:val="28"/>
        </w:rPr>
      </w:pPr>
    </w:p>
    <w:p w:rsidR="0054052E" w:rsidRDefault="0054052E" w:rsidP="00306780">
      <w:pPr>
        <w:contextualSpacing/>
        <w:jc w:val="both"/>
        <w:rPr>
          <w:rFonts w:ascii="Times New Roman" w:hAnsi="Times New Roman" w:cs="Times New Roman"/>
          <w:sz w:val="28"/>
          <w:szCs w:val="28"/>
        </w:rPr>
      </w:pPr>
      <w:r>
        <w:rPr>
          <w:rFonts w:ascii="Times New Roman" w:hAnsi="Times New Roman" w:cs="Times New Roman"/>
          <w:b/>
          <w:sz w:val="28"/>
          <w:szCs w:val="28"/>
        </w:rPr>
        <w:t xml:space="preserve">РЕШИЛИ: </w:t>
      </w:r>
      <w:r w:rsidRPr="0054052E">
        <w:rPr>
          <w:rFonts w:ascii="Times New Roman" w:hAnsi="Times New Roman" w:cs="Times New Roman"/>
          <w:sz w:val="28"/>
          <w:szCs w:val="28"/>
        </w:rPr>
        <w:t>Информацию принять к сведению. Предложения и дополнения отсутс</w:t>
      </w:r>
      <w:r>
        <w:rPr>
          <w:rFonts w:ascii="Times New Roman" w:hAnsi="Times New Roman" w:cs="Times New Roman"/>
          <w:sz w:val="28"/>
          <w:szCs w:val="28"/>
        </w:rPr>
        <w:t>т</w:t>
      </w:r>
      <w:r w:rsidRPr="0054052E">
        <w:rPr>
          <w:rFonts w:ascii="Times New Roman" w:hAnsi="Times New Roman" w:cs="Times New Roman"/>
          <w:sz w:val="28"/>
          <w:szCs w:val="28"/>
        </w:rPr>
        <w:t>вуют.</w:t>
      </w:r>
    </w:p>
    <w:p w:rsidR="0054052E" w:rsidRDefault="0054052E" w:rsidP="00306780">
      <w:pPr>
        <w:contextualSpacing/>
        <w:jc w:val="both"/>
        <w:rPr>
          <w:rFonts w:ascii="Times New Roman" w:hAnsi="Times New Roman" w:cs="Times New Roman"/>
          <w:sz w:val="28"/>
          <w:szCs w:val="28"/>
        </w:rPr>
      </w:pPr>
    </w:p>
    <w:p w:rsidR="0054052E" w:rsidRDefault="0054052E" w:rsidP="00306780">
      <w:pPr>
        <w:contextualSpacing/>
        <w:jc w:val="both"/>
        <w:rPr>
          <w:rFonts w:ascii="Times New Roman" w:hAnsi="Times New Roman" w:cs="Times New Roman"/>
          <w:b/>
          <w:sz w:val="28"/>
          <w:szCs w:val="28"/>
        </w:rPr>
      </w:pPr>
      <w:r w:rsidRPr="0054052E">
        <w:rPr>
          <w:rFonts w:ascii="Times New Roman" w:hAnsi="Times New Roman" w:cs="Times New Roman"/>
          <w:b/>
          <w:sz w:val="28"/>
          <w:szCs w:val="28"/>
        </w:rPr>
        <w:t>11. Рассмотрение проекта закона "О регулировании отдельных отношений в области организации, охраны и использования особо охраняемых природных территорий в Ханты-Мансийском автономном округе – Югре"</w:t>
      </w:r>
      <w:r>
        <w:rPr>
          <w:rFonts w:ascii="Times New Roman" w:hAnsi="Times New Roman" w:cs="Times New Roman"/>
          <w:b/>
          <w:sz w:val="28"/>
          <w:szCs w:val="28"/>
        </w:rPr>
        <w:t>.</w:t>
      </w:r>
    </w:p>
    <w:p w:rsidR="0054052E" w:rsidRDefault="0054052E" w:rsidP="00306780">
      <w:pPr>
        <w:contextualSpacing/>
        <w:jc w:val="both"/>
        <w:rPr>
          <w:rFonts w:ascii="Times New Roman" w:hAnsi="Times New Roman" w:cs="Times New Roman"/>
          <w:b/>
          <w:sz w:val="28"/>
          <w:szCs w:val="28"/>
        </w:rPr>
      </w:pPr>
    </w:p>
    <w:p w:rsidR="0054052E" w:rsidRDefault="0054052E" w:rsidP="00306780">
      <w:pPr>
        <w:contextualSpacing/>
        <w:jc w:val="both"/>
        <w:rPr>
          <w:rFonts w:ascii="Times New Roman" w:hAnsi="Times New Roman" w:cs="Times New Roman"/>
          <w:sz w:val="28"/>
          <w:szCs w:val="28"/>
        </w:rPr>
      </w:pPr>
      <w:r>
        <w:rPr>
          <w:rFonts w:ascii="Times New Roman" w:hAnsi="Times New Roman" w:cs="Times New Roman"/>
          <w:b/>
          <w:sz w:val="28"/>
          <w:szCs w:val="28"/>
        </w:rPr>
        <w:t xml:space="preserve">ВЫСТУПИЛ: </w:t>
      </w:r>
      <w:r w:rsidRPr="007D454D">
        <w:rPr>
          <w:rFonts w:ascii="Times New Roman" w:hAnsi="Times New Roman" w:cs="Times New Roman"/>
          <w:sz w:val="28"/>
          <w:szCs w:val="28"/>
        </w:rPr>
        <w:t>Начальник отдела особо охраняемых природных территорий Управления использования водных объектов и особо охраняемых природных территорий, реализации мероприятий программ в области обращения с отходами Департамента Меркушина Татьяна Павловна</w:t>
      </w:r>
      <w:r>
        <w:rPr>
          <w:rFonts w:ascii="Times New Roman" w:hAnsi="Times New Roman" w:cs="Times New Roman"/>
          <w:sz w:val="28"/>
          <w:szCs w:val="28"/>
        </w:rPr>
        <w:t>.</w:t>
      </w:r>
    </w:p>
    <w:p w:rsidR="00306780" w:rsidRDefault="00306780" w:rsidP="00306780">
      <w:pPr>
        <w:contextualSpacing/>
        <w:jc w:val="both"/>
        <w:rPr>
          <w:rFonts w:ascii="Times New Roman" w:hAnsi="Times New Roman" w:cs="Times New Roman"/>
          <w:sz w:val="28"/>
        </w:rPr>
      </w:pP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Основная деятельность в области развития и функционирования </w:t>
      </w:r>
      <w:r>
        <w:rPr>
          <w:rFonts w:ascii="Times New Roman" w:hAnsi="Times New Roman" w:cs="Times New Roman"/>
          <w:sz w:val="28"/>
        </w:rPr>
        <w:t xml:space="preserve">особо охраняемых природных территорий (далее – </w:t>
      </w:r>
      <w:r w:rsidRPr="00ED256A">
        <w:rPr>
          <w:rFonts w:ascii="Times New Roman" w:hAnsi="Times New Roman" w:cs="Times New Roman"/>
          <w:sz w:val="28"/>
        </w:rPr>
        <w:t>ООПТ</w:t>
      </w:r>
      <w:r>
        <w:rPr>
          <w:rFonts w:ascii="Times New Roman" w:hAnsi="Times New Roman" w:cs="Times New Roman"/>
          <w:sz w:val="28"/>
        </w:rPr>
        <w:t>)</w:t>
      </w:r>
      <w:r w:rsidRPr="00ED256A">
        <w:rPr>
          <w:rFonts w:ascii="Times New Roman" w:hAnsi="Times New Roman" w:cs="Times New Roman"/>
          <w:sz w:val="28"/>
        </w:rPr>
        <w:t xml:space="preserve"> выстраивается в соответствии с Планом мероприятий по реализации Концепции развития и функционирования системы особо охраняемых природных территорий Ханты-Мансийского автономного округа – Югры на период до 2020 года, утвержденного постановлением Правительства Ханты-Мансийского автономного округа – Югры от 12 июля 2013 года № 245-п, и Планом действий органов государственной власти и органов местного самоуправления Ханты-Мансийского автономного округа - Югры по реализации Основ государственной политики в области экологического развития Российской Федерации на период до 2030 года.</w:t>
      </w:r>
    </w:p>
    <w:p w:rsidR="00306780" w:rsidRPr="00781B96" w:rsidRDefault="00306780" w:rsidP="00306780">
      <w:pPr>
        <w:contextualSpacing/>
        <w:jc w:val="both"/>
        <w:rPr>
          <w:rFonts w:ascii="Times New Roman" w:hAnsi="Times New Roman" w:cs="Times New Roman"/>
          <w:sz w:val="28"/>
          <w:u w:val="single"/>
        </w:rPr>
      </w:pPr>
      <w:r w:rsidRPr="00781B96">
        <w:rPr>
          <w:rFonts w:ascii="Times New Roman" w:hAnsi="Times New Roman" w:cs="Times New Roman"/>
          <w:sz w:val="28"/>
          <w:u w:val="single"/>
        </w:rPr>
        <w:t>1. В области разработки нормативно-правовой базы по ООПТ:</w:t>
      </w:r>
    </w:p>
    <w:p w:rsidR="00306780" w:rsidRDefault="00306780" w:rsidP="00306780">
      <w:pPr>
        <w:contextualSpacing/>
        <w:jc w:val="both"/>
        <w:rPr>
          <w:rFonts w:ascii="Times New Roman" w:eastAsia="Times New Roman" w:hAnsi="Times New Roman" w:cs="Times New Roman"/>
          <w:sz w:val="28"/>
          <w:szCs w:val="28"/>
        </w:rPr>
      </w:pPr>
      <w:r w:rsidRPr="00ED256A">
        <w:rPr>
          <w:rFonts w:ascii="Times New Roman" w:hAnsi="Times New Roman" w:cs="Times New Roman"/>
          <w:sz w:val="28"/>
        </w:rPr>
        <w:t>1.</w:t>
      </w:r>
      <w:r>
        <w:rPr>
          <w:rFonts w:ascii="Times New Roman" w:hAnsi="Times New Roman" w:cs="Times New Roman"/>
          <w:sz w:val="28"/>
        </w:rPr>
        <w:t>1.</w:t>
      </w:r>
      <w:r w:rsidRPr="00ED256A">
        <w:rPr>
          <w:rFonts w:ascii="Times New Roman" w:hAnsi="Times New Roman" w:cs="Times New Roman"/>
          <w:sz w:val="28"/>
        </w:rPr>
        <w:t xml:space="preserve"> </w:t>
      </w:r>
      <w:r>
        <w:rPr>
          <w:rFonts w:ascii="Times New Roman" w:eastAsia="Times New Roman" w:hAnsi="Times New Roman" w:cs="Times New Roman"/>
          <w:sz w:val="28"/>
          <w:szCs w:val="28"/>
        </w:rPr>
        <w:t>Проект закона Ханты-Мансийского автономного округа – Югры «О регулировании отдельных отношений в области организации, охраны и использования особо охраняемых природных территорий в Ханты-</w:t>
      </w:r>
      <w:r>
        <w:rPr>
          <w:rFonts w:ascii="Times New Roman" w:eastAsia="Times New Roman" w:hAnsi="Times New Roman" w:cs="Times New Roman"/>
          <w:sz w:val="28"/>
          <w:szCs w:val="28"/>
        </w:rPr>
        <w:lastRenderedPageBreak/>
        <w:t>Мансийском автономном округе – Югре» (далее – законопроект) принят в первом чтении Думой Ханты-Мансийского автономного округа – Югры 9 декабря 2015 года.</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доработки законопроекта распоряжением Председателя Думы </w:t>
      </w:r>
      <w:r w:rsidRPr="00CC3308">
        <w:rPr>
          <w:rFonts w:ascii="Times New Roman" w:eastAsia="Times New Roman" w:hAnsi="Times New Roman" w:cs="Times New Roman"/>
          <w:sz w:val="28"/>
          <w:szCs w:val="28"/>
        </w:rPr>
        <w:t>Ханты-Мансийско</w:t>
      </w:r>
      <w:r>
        <w:rPr>
          <w:rFonts w:ascii="Times New Roman" w:eastAsia="Times New Roman" w:hAnsi="Times New Roman" w:cs="Times New Roman"/>
          <w:sz w:val="28"/>
          <w:szCs w:val="28"/>
        </w:rPr>
        <w:t>го</w:t>
      </w:r>
      <w:r w:rsidRPr="00CC3308">
        <w:rPr>
          <w:rFonts w:ascii="Times New Roman" w:eastAsia="Times New Roman" w:hAnsi="Times New Roman" w:cs="Times New Roman"/>
          <w:sz w:val="28"/>
          <w:szCs w:val="28"/>
        </w:rPr>
        <w:t xml:space="preserve"> автономно</w:t>
      </w:r>
      <w:r>
        <w:rPr>
          <w:rFonts w:ascii="Times New Roman" w:eastAsia="Times New Roman" w:hAnsi="Times New Roman" w:cs="Times New Roman"/>
          <w:sz w:val="28"/>
          <w:szCs w:val="28"/>
        </w:rPr>
        <w:t>го</w:t>
      </w:r>
      <w:r w:rsidRPr="00CC3308">
        <w:rPr>
          <w:rFonts w:ascii="Times New Roman" w:eastAsia="Times New Roman" w:hAnsi="Times New Roman" w:cs="Times New Roman"/>
          <w:sz w:val="28"/>
          <w:szCs w:val="28"/>
        </w:rPr>
        <w:t xml:space="preserve"> округ</w:t>
      </w:r>
      <w:r>
        <w:rPr>
          <w:rFonts w:ascii="Times New Roman" w:eastAsia="Times New Roman" w:hAnsi="Times New Roman" w:cs="Times New Roman"/>
          <w:sz w:val="28"/>
          <w:szCs w:val="28"/>
        </w:rPr>
        <w:t>а</w:t>
      </w:r>
      <w:r w:rsidRPr="00CC3308">
        <w:rPr>
          <w:rFonts w:ascii="Times New Roman" w:eastAsia="Times New Roman" w:hAnsi="Times New Roman" w:cs="Times New Roman"/>
          <w:sz w:val="28"/>
          <w:szCs w:val="28"/>
        </w:rPr>
        <w:t xml:space="preserve"> – Югр</w:t>
      </w:r>
      <w:r>
        <w:rPr>
          <w:rFonts w:ascii="Times New Roman" w:eastAsia="Times New Roman" w:hAnsi="Times New Roman" w:cs="Times New Roman"/>
          <w:sz w:val="28"/>
          <w:szCs w:val="28"/>
        </w:rPr>
        <w:t>ы от 28.01.2016г. № 12-рп была образована рабочая группа.</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течение 4 месяцев законопроект находится на согласовании в Думе автономного округа, 17 февраля и 25 апреля 2016 года состоялись заседания рабочей группы по урегулированию разногласий по проекту закона, однако согласие так и не было достигнуто. </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Суть разногласий по проекту закона заключается в следующем.</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Депутаты Думы автономного округа, представляющие интересы нефтяных компаний, работающих на территории автономного округа, настаивают на включении в проект закона следующих положений:</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согласование с недропользователями создания особо охраняемых природных территорий, расположенных в границах лицензионного участка недр, предоставленного недропользователю до принятия решения о создании ООПТ;</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при зонировании природных парков предусмотреть </w:t>
      </w:r>
      <w:r w:rsidRPr="0023030A">
        <w:rPr>
          <w:rFonts w:ascii="Times New Roman" w:eastAsia="Times New Roman" w:hAnsi="Times New Roman" w:cs="Times New Roman"/>
          <w:sz w:val="28"/>
          <w:szCs w:val="28"/>
        </w:rPr>
        <w:t>зон</w:t>
      </w:r>
      <w:r>
        <w:rPr>
          <w:rFonts w:ascii="Times New Roman" w:eastAsia="Times New Roman" w:hAnsi="Times New Roman" w:cs="Times New Roman"/>
          <w:sz w:val="28"/>
          <w:szCs w:val="28"/>
        </w:rPr>
        <w:t>у</w:t>
      </w:r>
      <w:r w:rsidRPr="0023030A">
        <w:rPr>
          <w:rFonts w:ascii="Times New Roman" w:eastAsia="Times New Roman" w:hAnsi="Times New Roman" w:cs="Times New Roman"/>
          <w:sz w:val="28"/>
          <w:szCs w:val="28"/>
        </w:rPr>
        <w:t xml:space="preserve"> хозяйственного назначения, в пределах которой осуществляется хозяйственная деятельность, необходимая для обеспечения функционирования природного парка, ведения сельского, лесного хозяйства, </w:t>
      </w:r>
      <w:r w:rsidRPr="005530A1">
        <w:rPr>
          <w:rFonts w:ascii="Times New Roman" w:eastAsia="Times New Roman" w:hAnsi="Times New Roman" w:cs="Times New Roman"/>
          <w:sz w:val="28"/>
          <w:szCs w:val="28"/>
        </w:rPr>
        <w:t xml:space="preserve">проведения работ, связанных с пользованием недрами в границах предоставленного участка недр </w:t>
      </w:r>
      <w:r w:rsidRPr="0023030A">
        <w:rPr>
          <w:rFonts w:ascii="Times New Roman" w:eastAsia="Times New Roman" w:hAnsi="Times New Roman" w:cs="Times New Roman"/>
          <w:sz w:val="28"/>
          <w:szCs w:val="28"/>
        </w:rPr>
        <w:t>с учетом соблюдения норм экологически безопасного природопользования</w:t>
      </w:r>
      <w:r>
        <w:rPr>
          <w:rFonts w:ascii="Times New Roman" w:eastAsia="Times New Roman" w:hAnsi="Times New Roman" w:cs="Times New Roman"/>
          <w:sz w:val="28"/>
          <w:szCs w:val="28"/>
        </w:rPr>
        <w:t>;</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w:t>
      </w:r>
      <w:r w:rsidRPr="0023030A">
        <w:rPr>
          <w:rFonts w:ascii="Times New Roman" w:eastAsia="Times New Roman" w:hAnsi="Times New Roman" w:cs="Times New Roman"/>
          <w:sz w:val="28"/>
          <w:szCs w:val="28"/>
        </w:rPr>
        <w:t>а территориях государственных природных заказников регионального значения допускается геологическое изучение недр и разработка месторождений полезных ископаемых в случае, если участки недр были предоставлены до создания особо охраняемых природных территорий регионального и местного значения с учетом соблюдения норм экологически безопасного природопользования</w:t>
      </w:r>
      <w:r>
        <w:rPr>
          <w:rFonts w:ascii="Times New Roman" w:eastAsia="Times New Roman" w:hAnsi="Times New Roman" w:cs="Times New Roman"/>
          <w:sz w:val="28"/>
          <w:szCs w:val="28"/>
        </w:rPr>
        <w:t>;</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также исключения из законопроекта положений,</w:t>
      </w:r>
      <w:r w:rsidRPr="0023030A">
        <w:rPr>
          <w:rFonts w:ascii="Times New Roman" w:eastAsia="Times New Roman" w:hAnsi="Times New Roman" w:cs="Times New Roman"/>
          <w:sz w:val="28"/>
          <w:szCs w:val="28"/>
        </w:rPr>
        <w:t xml:space="preserve"> устан</w:t>
      </w:r>
      <w:r>
        <w:rPr>
          <w:rFonts w:ascii="Times New Roman" w:eastAsia="Times New Roman" w:hAnsi="Times New Roman" w:cs="Times New Roman"/>
          <w:sz w:val="28"/>
          <w:szCs w:val="28"/>
        </w:rPr>
        <w:t>а</w:t>
      </w:r>
      <w:r w:rsidRPr="0023030A">
        <w:rPr>
          <w:rFonts w:ascii="Times New Roman" w:eastAsia="Times New Roman" w:hAnsi="Times New Roman" w:cs="Times New Roman"/>
          <w:sz w:val="28"/>
          <w:szCs w:val="28"/>
        </w:rPr>
        <w:t>вл</w:t>
      </w:r>
      <w:r>
        <w:rPr>
          <w:rFonts w:ascii="Times New Roman" w:eastAsia="Times New Roman" w:hAnsi="Times New Roman" w:cs="Times New Roman"/>
          <w:sz w:val="28"/>
          <w:szCs w:val="28"/>
        </w:rPr>
        <w:t>ивающих</w:t>
      </w:r>
      <w:r w:rsidRPr="0023030A">
        <w:rPr>
          <w:rFonts w:ascii="Times New Roman" w:eastAsia="Times New Roman" w:hAnsi="Times New Roman" w:cs="Times New Roman"/>
          <w:sz w:val="28"/>
          <w:szCs w:val="28"/>
        </w:rPr>
        <w:t xml:space="preserve"> новы</w:t>
      </w:r>
      <w:r>
        <w:rPr>
          <w:rFonts w:ascii="Times New Roman" w:eastAsia="Times New Roman" w:hAnsi="Times New Roman" w:cs="Times New Roman"/>
          <w:sz w:val="28"/>
          <w:szCs w:val="28"/>
        </w:rPr>
        <w:t>е</w:t>
      </w:r>
      <w:r w:rsidRPr="0023030A">
        <w:rPr>
          <w:rFonts w:ascii="Times New Roman" w:eastAsia="Times New Roman" w:hAnsi="Times New Roman" w:cs="Times New Roman"/>
          <w:sz w:val="28"/>
          <w:szCs w:val="28"/>
        </w:rPr>
        <w:t xml:space="preserve"> категорий особо охраняемых природных территорий </w:t>
      </w:r>
      <w:r>
        <w:rPr>
          <w:rFonts w:ascii="Times New Roman" w:eastAsia="Times New Roman" w:hAnsi="Times New Roman" w:cs="Times New Roman"/>
          <w:sz w:val="28"/>
          <w:szCs w:val="28"/>
        </w:rPr>
        <w:t xml:space="preserve">регионального значения - </w:t>
      </w:r>
      <w:r w:rsidRPr="0023030A">
        <w:rPr>
          <w:rFonts w:ascii="Times New Roman" w:eastAsia="Times New Roman" w:hAnsi="Times New Roman" w:cs="Times New Roman"/>
          <w:sz w:val="28"/>
          <w:szCs w:val="28"/>
        </w:rPr>
        <w:t>водно-болотные угодья и охраняемые водные объекты.</w:t>
      </w:r>
    </w:p>
    <w:p w:rsidR="00306780" w:rsidRDefault="00306780" w:rsidP="00306780">
      <w:pPr>
        <w:contextualSpacing/>
        <w:jc w:val="both"/>
        <w:rPr>
          <w:rFonts w:ascii="Times New Roman" w:eastAsia="Times New Roman" w:hAnsi="Times New Roman" w:cs="Times New Roman"/>
          <w:sz w:val="28"/>
          <w:szCs w:val="28"/>
        </w:rPr>
      </w:pPr>
      <w:r w:rsidRPr="00DD13B1">
        <w:rPr>
          <w:rFonts w:ascii="Times New Roman" w:eastAsia="Times New Roman" w:hAnsi="Times New Roman" w:cs="Times New Roman"/>
          <w:sz w:val="28"/>
          <w:szCs w:val="28"/>
        </w:rPr>
        <w:t xml:space="preserve">Пунктом 6 статьи 2 Федерального закона </w:t>
      </w:r>
      <w:r>
        <w:rPr>
          <w:rFonts w:ascii="Times New Roman" w:eastAsia="Times New Roman" w:hAnsi="Times New Roman" w:cs="Times New Roman"/>
          <w:sz w:val="28"/>
          <w:szCs w:val="28"/>
        </w:rPr>
        <w:t>«</w:t>
      </w:r>
      <w:r w:rsidRPr="00DD13B1">
        <w:rPr>
          <w:rFonts w:ascii="Times New Roman" w:eastAsia="Times New Roman" w:hAnsi="Times New Roman" w:cs="Times New Roman"/>
          <w:sz w:val="28"/>
          <w:szCs w:val="28"/>
        </w:rPr>
        <w:t>Об особо охраняемых природных территориях</w:t>
      </w:r>
      <w:r>
        <w:rPr>
          <w:rFonts w:ascii="Times New Roman" w:eastAsia="Times New Roman" w:hAnsi="Times New Roman" w:cs="Times New Roman"/>
          <w:sz w:val="28"/>
          <w:szCs w:val="28"/>
        </w:rPr>
        <w:t>»</w:t>
      </w:r>
      <w:r w:rsidRPr="00DD13B1">
        <w:rPr>
          <w:rFonts w:ascii="Times New Roman" w:eastAsia="Times New Roman" w:hAnsi="Times New Roman" w:cs="Times New Roman"/>
          <w:sz w:val="28"/>
          <w:szCs w:val="28"/>
        </w:rPr>
        <w:t xml:space="preserve"> предусмотрено согласование решений о создании особо охраняемых природных территорий регионального значения, об изменении режима их особой охраны с уполномоченным федеральным органом исполнительной власти в области охраны окружающей среды. В соответствии с постановлением Правительства Российской Федерации от 11 ноября 2015 года № 1219 таким органом является Министерство природных ресурсов и экологии Российской Федерации. К функциям указанного Министерства относятся в том числе выработка государственной политики и нормативно-правовое </w:t>
      </w:r>
      <w:r w:rsidRPr="00DD13B1">
        <w:rPr>
          <w:rFonts w:ascii="Times New Roman" w:eastAsia="Times New Roman" w:hAnsi="Times New Roman" w:cs="Times New Roman"/>
          <w:sz w:val="28"/>
          <w:szCs w:val="28"/>
        </w:rPr>
        <w:lastRenderedPageBreak/>
        <w:t>регулирование в сфере изучения, использования, воспроизводства и охраны недр.</w:t>
      </w:r>
    </w:p>
    <w:p w:rsidR="00306780" w:rsidRDefault="00306780" w:rsidP="00306780">
      <w:pPr>
        <w:contextualSpacing/>
        <w:jc w:val="both"/>
        <w:rPr>
          <w:rFonts w:ascii="Times New Roman" w:eastAsia="Times New Roman" w:hAnsi="Times New Roman" w:cs="Times New Roman"/>
          <w:sz w:val="28"/>
          <w:szCs w:val="28"/>
        </w:rPr>
      </w:pPr>
      <w:r w:rsidRPr="00DD13B1">
        <w:rPr>
          <w:rFonts w:ascii="Times New Roman" w:eastAsia="Times New Roman" w:hAnsi="Times New Roman" w:cs="Times New Roman"/>
          <w:sz w:val="28"/>
          <w:szCs w:val="28"/>
        </w:rPr>
        <w:t xml:space="preserve">Государственно-правовое управление </w:t>
      </w:r>
      <w:r>
        <w:rPr>
          <w:rFonts w:ascii="Times New Roman" w:eastAsia="Times New Roman" w:hAnsi="Times New Roman" w:cs="Times New Roman"/>
          <w:sz w:val="28"/>
          <w:szCs w:val="28"/>
        </w:rPr>
        <w:t>А</w:t>
      </w:r>
      <w:r w:rsidRPr="00DD13B1">
        <w:rPr>
          <w:rFonts w:ascii="Times New Roman" w:eastAsia="Times New Roman" w:hAnsi="Times New Roman" w:cs="Times New Roman"/>
          <w:sz w:val="28"/>
          <w:szCs w:val="28"/>
        </w:rPr>
        <w:t xml:space="preserve">ппарата Думы автономного округа </w:t>
      </w:r>
      <w:r>
        <w:rPr>
          <w:rFonts w:ascii="Times New Roman" w:eastAsia="Times New Roman" w:hAnsi="Times New Roman" w:cs="Times New Roman"/>
          <w:sz w:val="28"/>
          <w:szCs w:val="28"/>
        </w:rPr>
        <w:t xml:space="preserve">и Департамент природных ресурсов и несырьевого сектора экономики автономного округа </w:t>
      </w:r>
      <w:r w:rsidRPr="00DD13B1">
        <w:rPr>
          <w:rFonts w:ascii="Times New Roman" w:eastAsia="Times New Roman" w:hAnsi="Times New Roman" w:cs="Times New Roman"/>
          <w:sz w:val="28"/>
          <w:szCs w:val="28"/>
        </w:rPr>
        <w:t>не поддерживает предлагаем</w:t>
      </w:r>
      <w:r>
        <w:rPr>
          <w:rFonts w:ascii="Times New Roman" w:eastAsia="Times New Roman" w:hAnsi="Times New Roman" w:cs="Times New Roman"/>
          <w:sz w:val="28"/>
          <w:szCs w:val="28"/>
        </w:rPr>
        <w:t>ые</w:t>
      </w:r>
      <w:r w:rsidRPr="00DD13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законопроект </w:t>
      </w:r>
      <w:r w:rsidRPr="00DD13B1">
        <w:rPr>
          <w:rFonts w:ascii="Times New Roman" w:eastAsia="Times New Roman" w:hAnsi="Times New Roman" w:cs="Times New Roman"/>
          <w:sz w:val="28"/>
          <w:szCs w:val="28"/>
        </w:rPr>
        <w:t>дополнени</w:t>
      </w:r>
      <w:r>
        <w:rPr>
          <w:rFonts w:ascii="Times New Roman" w:eastAsia="Times New Roman" w:hAnsi="Times New Roman" w:cs="Times New Roman"/>
          <w:sz w:val="28"/>
          <w:szCs w:val="28"/>
        </w:rPr>
        <w:t>я,</w:t>
      </w:r>
      <w:r w:rsidRPr="00DD13B1">
        <w:rPr>
          <w:rFonts w:ascii="Times New Roman" w:eastAsia="Times New Roman" w:hAnsi="Times New Roman" w:cs="Times New Roman"/>
          <w:sz w:val="28"/>
          <w:szCs w:val="28"/>
        </w:rPr>
        <w:t xml:space="preserve"> поскольку установление границ особо охраняемых природных территорий регионального значения в соответствии с федеральным законодательством осуществляется при непосредственном участии федерального органа исполнительной власти, осуществляющего функции управления как распределенным, так и нераспределенным фондом недр. Образование особо охраняемых природных территорий местного значения возможно только на земельных участках, находящихся в собственности соответствующего муниципального образования. Субъекты Российской Федерации не наделены полномочиями по ограничению права собственности муниципальных образований на земельные участки.</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Кроме того, в соответствии с письмом Думы Российской Федерации, которая рассмотрела обращение Департамента природных ресурсов и несырьевого сектора экономики автономного округа о разъяснении вопросов правомерности согласования с недропользователями решений об организации ООПТ регионального и местного значения, перечень лиц, с которыми согласовываются такие решения, является закрытым. </w:t>
      </w:r>
    </w:p>
    <w:p w:rsidR="00306780" w:rsidRDefault="00306780" w:rsidP="00306780">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вопросу установления категории ООПТ регионального значения - водно-болотные угодья получено разъяснение Министерства природных ресурсов и экологии Российской Федерации, что водно-болотные угодья могут быть признаны ООПТ регионального значения в соответствии с законами субъектов Российской Федерации об особо охраняемых природных территориях.</w:t>
      </w:r>
    </w:p>
    <w:p w:rsidR="00306780" w:rsidRPr="00ED256A" w:rsidRDefault="00306780" w:rsidP="00306780">
      <w:pPr>
        <w:contextualSpacing/>
        <w:jc w:val="both"/>
        <w:rPr>
          <w:rFonts w:ascii="Times New Roman" w:hAnsi="Times New Roman" w:cs="Times New Roman"/>
          <w:sz w:val="28"/>
        </w:rPr>
      </w:pPr>
      <w:r>
        <w:rPr>
          <w:rFonts w:ascii="Times New Roman" w:hAnsi="Times New Roman" w:cs="Times New Roman"/>
          <w:sz w:val="28"/>
        </w:rPr>
        <w:t>1.</w:t>
      </w:r>
      <w:r w:rsidRPr="00ED256A">
        <w:rPr>
          <w:rFonts w:ascii="Times New Roman" w:hAnsi="Times New Roman" w:cs="Times New Roman"/>
          <w:sz w:val="28"/>
        </w:rPr>
        <w:t>2. Проведено согласование проекта постановления Правительства «Об утверждении типовых положений об особо охраняемых природных территориях регионального значения Ханты-Мансийского автономного округа – Югры» с Правовым отделом и Управлением лесного хозяйства и лесопромышленного комплекса Департамента, заместителями</w:t>
      </w:r>
      <w:r>
        <w:rPr>
          <w:rFonts w:ascii="Times New Roman" w:hAnsi="Times New Roman" w:cs="Times New Roman"/>
          <w:sz w:val="28"/>
        </w:rPr>
        <w:t xml:space="preserve"> Губернатора автономного округа.</w:t>
      </w:r>
    </w:p>
    <w:p w:rsidR="00306780" w:rsidRPr="00ED256A" w:rsidRDefault="00306780" w:rsidP="00306780">
      <w:pPr>
        <w:contextualSpacing/>
        <w:jc w:val="both"/>
        <w:rPr>
          <w:rFonts w:ascii="Times New Roman" w:hAnsi="Times New Roman" w:cs="Times New Roman"/>
          <w:sz w:val="28"/>
        </w:rPr>
      </w:pPr>
      <w:r>
        <w:rPr>
          <w:rFonts w:ascii="Times New Roman" w:hAnsi="Times New Roman" w:cs="Times New Roman"/>
          <w:sz w:val="28"/>
        </w:rPr>
        <w:t>1.</w:t>
      </w:r>
      <w:r w:rsidRPr="00ED256A">
        <w:rPr>
          <w:rFonts w:ascii="Times New Roman" w:hAnsi="Times New Roman" w:cs="Times New Roman"/>
          <w:sz w:val="28"/>
        </w:rPr>
        <w:t>3. По проекту внесения изменений в зонирование природного парка «Нумто» организованы и проведены:</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 - 16 февраля 2016 года заседание Научно-технического совета (НТС) при Департаменте, на котором было решено направить замечания членов НТС по оценке воздействия на окружающую среду внесения изменений в зонирование природного парка «Нумто» в  адрес разработчика ОВОС ООО «Экомакс»; </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- 25 февраля 2016 года в г. Белоярский общественные слушания. Протокол проведения общественных слушаний размещен на официальном сайте органов местного самоуправления Белоярского района в сети </w:t>
      </w:r>
      <w:r w:rsidRPr="00ED256A">
        <w:rPr>
          <w:rFonts w:ascii="Times New Roman" w:hAnsi="Times New Roman" w:cs="Times New Roman"/>
          <w:sz w:val="28"/>
        </w:rPr>
        <w:lastRenderedPageBreak/>
        <w:t>«Интернет». Все поступившие замечания и предложения, обращения граждан  по проекту внесения изменений в зонирование природного парка «Нумто» направлены разработчику ОВОС ООО «Экомакс».</w:t>
      </w:r>
    </w:p>
    <w:p w:rsidR="00306780" w:rsidRPr="00ED256A" w:rsidRDefault="00306780" w:rsidP="00306780">
      <w:pPr>
        <w:spacing w:after="0"/>
        <w:contextualSpacing/>
        <w:jc w:val="both"/>
        <w:rPr>
          <w:rFonts w:ascii="Times New Roman" w:hAnsi="Times New Roman" w:cs="Times New Roman"/>
          <w:sz w:val="28"/>
        </w:rPr>
      </w:pPr>
      <w:r w:rsidRPr="00781B96">
        <w:rPr>
          <w:rFonts w:ascii="Times New Roman" w:hAnsi="Times New Roman" w:cs="Times New Roman"/>
          <w:sz w:val="28"/>
          <w:u w:val="single"/>
        </w:rPr>
        <w:t>3.В целях организации проведения международной акции «Марш парков-2016»</w:t>
      </w:r>
      <w:r w:rsidRPr="00ED256A">
        <w:rPr>
          <w:rFonts w:ascii="Times New Roman" w:hAnsi="Times New Roman" w:cs="Times New Roman"/>
          <w:sz w:val="28"/>
        </w:rPr>
        <w:t xml:space="preserve"> подготовлены:</w:t>
      </w:r>
    </w:p>
    <w:p w:rsidR="00306780" w:rsidRPr="00ED256A" w:rsidRDefault="00306780" w:rsidP="00306780">
      <w:pPr>
        <w:spacing w:after="0"/>
        <w:contextualSpacing/>
        <w:jc w:val="both"/>
        <w:rPr>
          <w:rFonts w:ascii="Times New Roman" w:hAnsi="Times New Roman" w:cs="Times New Roman"/>
          <w:sz w:val="28"/>
        </w:rPr>
      </w:pPr>
      <w:r w:rsidRPr="00ED256A">
        <w:rPr>
          <w:rFonts w:ascii="Times New Roman" w:hAnsi="Times New Roman" w:cs="Times New Roman"/>
          <w:sz w:val="28"/>
        </w:rPr>
        <w:t>- приказ от 15.03.2016 № 14-П-244 «О проведении «Марша парков-2016»;</w:t>
      </w:r>
    </w:p>
    <w:p w:rsidR="00306780" w:rsidRPr="00ED256A" w:rsidRDefault="00306780" w:rsidP="00306780">
      <w:pPr>
        <w:spacing w:after="0"/>
        <w:contextualSpacing/>
        <w:jc w:val="both"/>
        <w:rPr>
          <w:rFonts w:ascii="Times New Roman" w:hAnsi="Times New Roman" w:cs="Times New Roman"/>
          <w:sz w:val="28"/>
        </w:rPr>
      </w:pPr>
      <w:r w:rsidRPr="00ED256A">
        <w:rPr>
          <w:rFonts w:ascii="Times New Roman" w:hAnsi="Times New Roman" w:cs="Times New Roman"/>
          <w:sz w:val="28"/>
        </w:rPr>
        <w:t>- сводный план мероприятий акции;</w:t>
      </w:r>
    </w:p>
    <w:p w:rsidR="00306780" w:rsidRDefault="00306780" w:rsidP="00306780">
      <w:pPr>
        <w:spacing w:after="0"/>
        <w:contextualSpacing/>
        <w:jc w:val="both"/>
        <w:rPr>
          <w:rFonts w:ascii="Times New Roman" w:hAnsi="Times New Roman" w:cs="Times New Roman"/>
          <w:sz w:val="28"/>
        </w:rPr>
      </w:pPr>
      <w:r w:rsidRPr="00ED256A">
        <w:rPr>
          <w:rFonts w:ascii="Times New Roman" w:hAnsi="Times New Roman" w:cs="Times New Roman"/>
          <w:sz w:val="28"/>
        </w:rPr>
        <w:t>- Положение о «Марше парков – 2016»;</w:t>
      </w:r>
    </w:p>
    <w:p w:rsidR="00306780" w:rsidRPr="00D47EF7" w:rsidRDefault="00306780" w:rsidP="00306780">
      <w:pPr>
        <w:pStyle w:val="aa"/>
        <w:spacing w:before="0" w:beforeAutospacing="0" w:after="0" w:afterAutospacing="0"/>
        <w:ind w:firstLine="709"/>
        <w:contextualSpacing/>
        <w:jc w:val="both"/>
        <w:rPr>
          <w:color w:val="000000" w:themeColor="text1"/>
          <w:sz w:val="28"/>
          <w:szCs w:val="28"/>
        </w:rPr>
      </w:pPr>
      <w:r w:rsidRPr="00D47EF7">
        <w:rPr>
          <w:color w:val="000000" w:themeColor="text1"/>
          <w:sz w:val="28"/>
          <w:szCs w:val="28"/>
        </w:rPr>
        <w:t>-Положение о межрегиональной молодежной научно-практической конференции на тему:  «Живая планета - живая душа» под девизом «Проблема глобальная, действия-локальные»</w:t>
      </w:r>
      <w:r>
        <w:rPr>
          <w:color w:val="000000" w:themeColor="text1"/>
          <w:sz w:val="28"/>
          <w:szCs w:val="28"/>
        </w:rPr>
        <w:t>;</w:t>
      </w:r>
    </w:p>
    <w:p w:rsidR="00306780" w:rsidRPr="00D47EF7" w:rsidRDefault="00306780" w:rsidP="00306780">
      <w:pPr>
        <w:pStyle w:val="aa"/>
        <w:tabs>
          <w:tab w:val="left" w:pos="993"/>
        </w:tabs>
        <w:spacing w:before="0" w:beforeAutospacing="0" w:after="0" w:afterAutospacing="0"/>
        <w:ind w:firstLine="709"/>
        <w:contextualSpacing/>
        <w:jc w:val="both"/>
        <w:rPr>
          <w:color w:val="000000" w:themeColor="text1"/>
          <w:sz w:val="28"/>
          <w:szCs w:val="28"/>
        </w:rPr>
      </w:pPr>
      <w:r w:rsidRPr="00D47EF7">
        <w:rPr>
          <w:color w:val="000000" w:themeColor="text1"/>
          <w:sz w:val="28"/>
          <w:szCs w:val="28"/>
        </w:rPr>
        <w:t>- Положение о проведении молодежно</w:t>
      </w:r>
      <w:r>
        <w:rPr>
          <w:color w:val="000000" w:themeColor="text1"/>
          <w:sz w:val="28"/>
          <w:szCs w:val="28"/>
        </w:rPr>
        <w:t>го</w:t>
      </w:r>
      <w:r w:rsidRPr="00D47EF7">
        <w:rPr>
          <w:color w:val="000000" w:themeColor="text1"/>
          <w:sz w:val="28"/>
          <w:szCs w:val="28"/>
        </w:rPr>
        <w:t xml:space="preserve">  конкурс</w:t>
      </w:r>
      <w:r>
        <w:rPr>
          <w:color w:val="000000" w:themeColor="text1"/>
          <w:sz w:val="28"/>
          <w:szCs w:val="28"/>
        </w:rPr>
        <w:t>а</w:t>
      </w:r>
      <w:r w:rsidRPr="00D47EF7">
        <w:rPr>
          <w:color w:val="000000" w:themeColor="text1"/>
          <w:sz w:val="28"/>
          <w:szCs w:val="28"/>
        </w:rPr>
        <w:t xml:space="preserve"> бардовской песни  «Югорские росы»</w:t>
      </w:r>
      <w:r>
        <w:rPr>
          <w:color w:val="000000" w:themeColor="text1"/>
          <w:sz w:val="28"/>
          <w:szCs w:val="28"/>
        </w:rPr>
        <w:t>;</w:t>
      </w:r>
    </w:p>
    <w:p w:rsidR="00306780" w:rsidRPr="00ED256A" w:rsidRDefault="00306780" w:rsidP="00306780">
      <w:pPr>
        <w:contextualSpacing/>
        <w:jc w:val="both"/>
        <w:rPr>
          <w:rFonts w:ascii="Times New Roman" w:hAnsi="Times New Roman" w:cs="Times New Roman"/>
          <w:sz w:val="28"/>
        </w:rPr>
      </w:pPr>
      <w:r>
        <w:rPr>
          <w:rFonts w:ascii="Times New Roman" w:hAnsi="Times New Roman" w:cs="Times New Roman"/>
          <w:sz w:val="28"/>
        </w:rPr>
        <w:t xml:space="preserve">         </w:t>
      </w:r>
      <w:r w:rsidRPr="00ED256A">
        <w:rPr>
          <w:rFonts w:ascii="Times New Roman" w:hAnsi="Times New Roman" w:cs="Times New Roman"/>
          <w:sz w:val="28"/>
        </w:rPr>
        <w:t>- Положения о фотоконкурсе цифровых фотографий «Мой фотокадр в защиту природы»</w:t>
      </w:r>
      <w:r>
        <w:rPr>
          <w:rFonts w:ascii="Times New Roman" w:hAnsi="Times New Roman" w:cs="Times New Roman"/>
          <w:sz w:val="28"/>
        </w:rPr>
        <w:t xml:space="preserve"> и </w:t>
      </w:r>
      <w:r w:rsidRPr="00ED256A">
        <w:rPr>
          <w:rFonts w:ascii="Times New Roman" w:hAnsi="Times New Roman" w:cs="Times New Roman"/>
          <w:sz w:val="28"/>
        </w:rPr>
        <w:t xml:space="preserve"> Всероссийском детском художественном конкурсе «Мир заповедной природы», которые будут</w:t>
      </w:r>
      <w:r>
        <w:rPr>
          <w:rFonts w:ascii="Times New Roman" w:hAnsi="Times New Roman" w:cs="Times New Roman"/>
          <w:sz w:val="28"/>
        </w:rPr>
        <w:t xml:space="preserve"> проводиться в рамках акции.</w:t>
      </w:r>
    </w:p>
    <w:p w:rsidR="00306780" w:rsidRPr="00ED256A" w:rsidRDefault="00306780" w:rsidP="00306780">
      <w:pPr>
        <w:contextualSpacing/>
        <w:jc w:val="both"/>
        <w:rPr>
          <w:rFonts w:ascii="Times New Roman" w:hAnsi="Times New Roman" w:cs="Times New Roman"/>
          <w:sz w:val="28"/>
        </w:rPr>
      </w:pPr>
      <w:r w:rsidRPr="000665B1">
        <w:rPr>
          <w:rFonts w:ascii="Times New Roman" w:hAnsi="Times New Roman" w:cs="Times New Roman"/>
          <w:sz w:val="28"/>
          <w:u w:val="single"/>
        </w:rPr>
        <w:t>4. В области организации и функционирования деятельности особо охраняемых природных территорий:</w:t>
      </w:r>
      <w:r w:rsidRPr="000665B1">
        <w:rPr>
          <w:rFonts w:ascii="Times New Roman" w:hAnsi="Times New Roman" w:cs="Times New Roman"/>
          <w:sz w:val="28"/>
        </w:rPr>
        <w:t xml:space="preserve"> </w:t>
      </w:r>
      <w:r w:rsidRPr="00ED256A">
        <w:rPr>
          <w:rFonts w:ascii="Times New Roman" w:hAnsi="Times New Roman" w:cs="Times New Roman"/>
          <w:sz w:val="28"/>
        </w:rPr>
        <w:t>10 марта 2016 года проведено совещание директоров особо охраняемых природных территорий</w:t>
      </w:r>
      <w:r>
        <w:rPr>
          <w:rFonts w:ascii="Times New Roman" w:hAnsi="Times New Roman" w:cs="Times New Roman"/>
          <w:sz w:val="28"/>
        </w:rPr>
        <w:t>.</w:t>
      </w:r>
    </w:p>
    <w:p w:rsidR="00306780" w:rsidRPr="00494E2B" w:rsidRDefault="00306780" w:rsidP="00306780">
      <w:pPr>
        <w:contextualSpacing/>
        <w:jc w:val="both"/>
        <w:rPr>
          <w:rFonts w:ascii="Times New Roman" w:hAnsi="Times New Roman" w:cs="Times New Roman"/>
          <w:sz w:val="28"/>
          <w:u w:val="single"/>
        </w:rPr>
      </w:pPr>
      <w:r>
        <w:rPr>
          <w:rFonts w:ascii="Times New Roman" w:hAnsi="Times New Roman" w:cs="Times New Roman"/>
          <w:sz w:val="28"/>
          <w:u w:val="single"/>
        </w:rPr>
        <w:t xml:space="preserve">5. </w:t>
      </w:r>
      <w:r w:rsidRPr="00494E2B">
        <w:rPr>
          <w:rFonts w:ascii="Times New Roman" w:hAnsi="Times New Roman" w:cs="Times New Roman"/>
          <w:sz w:val="28"/>
          <w:u w:val="single"/>
        </w:rPr>
        <w:t>Деятельность бюджетных учреждений ООПТ, подведомственных Департаменту природных ресурсов и несырьевого сектора экономики автономного округа.</w:t>
      </w:r>
    </w:p>
    <w:p w:rsidR="00306780" w:rsidRPr="00ED256A" w:rsidRDefault="00306780" w:rsidP="00306780">
      <w:pPr>
        <w:contextualSpacing/>
        <w:jc w:val="both"/>
        <w:rPr>
          <w:rFonts w:ascii="Times New Roman" w:hAnsi="Times New Roman" w:cs="Times New Roman"/>
          <w:sz w:val="28"/>
        </w:rPr>
      </w:pPr>
      <w:r>
        <w:rPr>
          <w:rFonts w:ascii="Times New Roman" w:hAnsi="Times New Roman" w:cs="Times New Roman"/>
          <w:sz w:val="28"/>
        </w:rPr>
        <w:t xml:space="preserve">5.1. </w:t>
      </w:r>
      <w:r w:rsidRPr="00ED256A">
        <w:rPr>
          <w:rFonts w:ascii="Times New Roman" w:hAnsi="Times New Roman" w:cs="Times New Roman"/>
          <w:sz w:val="28"/>
        </w:rPr>
        <w:t>Охрана экосистем</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Государственные работы, запланированные на 1 квартал 2016 года, бюджетными учреждениями ООПТ автономного округа выполнены в полном объеме.</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Охрану территорий ООПТ осуществляли 80 инспекторов. За первый квартал 2016 года проведено 854 ревизий-обходов, протяженность которых составила 43149 км. </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Количество проверок составило – 43, в том числе: с МВД – 3, с Природнадзором Югры – 8, с территориальными отделами лесничеств – 4,  с Гостехнадзором Югры – 5, с природопользователями, осуществляющими деятельность на ООПТ – 18.</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В ходе проверок соблюдения режима особо охраняемых природных территорий регионального значения за январь–март 2016 года выявлено 10 нарушений правил санитарной безопасности в лесах (захламление, загрязнение лесов) в природном парке «Самаровский чугас». Выписано 6 предписаний по устранению нарушений, которые были исполнены, по 4 нарушениям материалы направлены в Природнадзор Югры для принятия мер административного воздействия.</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lastRenderedPageBreak/>
        <w:t xml:space="preserve">Проведено 11 видов учетных работ, протяженность маршрутов составила 3753,5 км (в 2015 году – 2756 км), количество учетных ведомостей – 250 (в 2015 году – 249). </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В рамках биотехнических мероприятий выполнены следующие работы:</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 санитарная очистка леса на площади 9 га; </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 прорубка визир, расчистка маршрутов на протяженности 457 км, в том числе прокладка и поддержание троп, проходов для передвижения копытных животных в многоснежный период – 150 км (в 2015 году – 60 км); </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ревизия и ремонт дуплянок-гоголятников – 90шт. (в 2015 году – 80);</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 </w:t>
      </w:r>
      <w:r>
        <w:rPr>
          <w:rFonts w:ascii="Times New Roman" w:hAnsi="Times New Roman" w:cs="Times New Roman"/>
          <w:sz w:val="28"/>
        </w:rPr>
        <w:t>изготовлено</w:t>
      </w:r>
      <w:r w:rsidRPr="00ED256A">
        <w:rPr>
          <w:rFonts w:ascii="Times New Roman" w:hAnsi="Times New Roman" w:cs="Times New Roman"/>
          <w:sz w:val="28"/>
        </w:rPr>
        <w:t xml:space="preserve"> аншлагов – 61 шт. (в 2015 году – 25 шт.), установлено аншлагов – 50 шт. (в 2015 году – 25 шт.);</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 ревизия и ремонт солонцов – 11 шт. (в 2015 году – 19 шт.), изготовлено солонцов – 11 шт. (в 2015 году – 2 шт.); </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заготовка сена, осиновых, березовых, тальниковых веников для подкормочных площадок – 13 шт.;</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 - проруб осины, изготовление подкормочных площадок для лося, зайца в зимний период – 22 шт.</w:t>
      </w:r>
    </w:p>
    <w:p w:rsidR="00306780" w:rsidRPr="00ED256A" w:rsidRDefault="00306780" w:rsidP="00306780">
      <w:pPr>
        <w:contextualSpacing/>
        <w:jc w:val="both"/>
        <w:rPr>
          <w:rFonts w:ascii="Times New Roman" w:hAnsi="Times New Roman" w:cs="Times New Roman"/>
          <w:sz w:val="28"/>
        </w:rPr>
      </w:pPr>
      <w:r>
        <w:rPr>
          <w:rFonts w:ascii="Times New Roman" w:hAnsi="Times New Roman" w:cs="Times New Roman"/>
          <w:sz w:val="28"/>
        </w:rPr>
        <w:t xml:space="preserve">5.2. </w:t>
      </w:r>
      <w:r w:rsidRPr="00ED256A">
        <w:rPr>
          <w:rFonts w:ascii="Times New Roman" w:hAnsi="Times New Roman" w:cs="Times New Roman"/>
          <w:sz w:val="28"/>
        </w:rPr>
        <w:t>Научно-исследовательская деятельность на ООПТ</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Общее количество научно-исследовательских работ, выполненных бюджетными учреждениями ООПТ за 1 квартал, составило -  19 (2015 год - 13), из них мониторинг - 12, инвентаризация - 4, летопись природы - 10. Количество полевых дней составило - 328. Площадь, охваченная исследованиями, составила 480,9 тыс. га.  </w:t>
      </w:r>
    </w:p>
    <w:p w:rsidR="00306780" w:rsidRPr="00ED256A" w:rsidRDefault="00306780" w:rsidP="00306780">
      <w:pPr>
        <w:contextualSpacing/>
        <w:jc w:val="both"/>
        <w:rPr>
          <w:rFonts w:ascii="Times New Roman" w:hAnsi="Times New Roman" w:cs="Times New Roman"/>
          <w:sz w:val="28"/>
        </w:rPr>
      </w:pPr>
      <w:r>
        <w:rPr>
          <w:rFonts w:ascii="Times New Roman" w:hAnsi="Times New Roman" w:cs="Times New Roman"/>
          <w:sz w:val="28"/>
        </w:rPr>
        <w:t xml:space="preserve">5.3. </w:t>
      </w:r>
      <w:r w:rsidRPr="00ED256A">
        <w:rPr>
          <w:rFonts w:ascii="Times New Roman" w:hAnsi="Times New Roman" w:cs="Times New Roman"/>
          <w:sz w:val="28"/>
        </w:rPr>
        <w:t>Эколого-просветительская деятельность</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 xml:space="preserve">Общее количество людей, посетивших ООПТ, составило – 4249 (2015 год -  2934 чел.), мероприятий, проведенных на ООПТ–152 (2015 год - 142), в том числе лекции, беседы, классные часы экологической тематики –71 мероприятие. </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Работа со средствами массовой информации – 223 мероприятий (в 2015 году - 77), в том числе теле, радио репортажи – 20, публикации в периодической печати – 80, размещение информации в системе Интернет – 123, создание фильмов, сюжетов – 1.</w:t>
      </w:r>
    </w:p>
    <w:p w:rsidR="00306780"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Издано 6 видов печатной продукции в количестве 2271 шт., 8 видов сувенирной продукции количестве 360 шт.</w:t>
      </w:r>
    </w:p>
    <w:p w:rsidR="00306780" w:rsidRPr="00B807C8" w:rsidRDefault="00306780" w:rsidP="00306780">
      <w:pPr>
        <w:contextualSpacing/>
        <w:jc w:val="both"/>
        <w:rPr>
          <w:rFonts w:ascii="Times New Roman" w:hAnsi="Times New Roman" w:cs="Times New Roman"/>
          <w:i/>
          <w:sz w:val="28"/>
          <w:u w:val="single"/>
        </w:rPr>
      </w:pPr>
      <w:r w:rsidRPr="00B807C8">
        <w:rPr>
          <w:rFonts w:ascii="Times New Roman" w:hAnsi="Times New Roman" w:cs="Times New Roman"/>
          <w:i/>
          <w:sz w:val="28"/>
          <w:u w:val="single"/>
        </w:rPr>
        <w:t>По п. 4. Исполнение мероприятий Подпрограммы II «Сохранение биологического разнообразия в автономном округе» Государственной программы Ханты-Мансийского автономного округа - Югры «Обеспечение экологической безопасности Ханты-Мансийского автономного округа – Югры на 2016-2020 годы» (далее – Государственная программа)</w:t>
      </w:r>
    </w:p>
    <w:p w:rsidR="00306780" w:rsidRDefault="00306780" w:rsidP="00306780">
      <w:pPr>
        <w:spacing w:after="0"/>
        <w:contextualSpacing/>
        <w:jc w:val="both"/>
        <w:rPr>
          <w:rFonts w:ascii="Times New Roman" w:hAnsi="Times New Roman" w:cs="Times New Roman"/>
          <w:sz w:val="28"/>
        </w:rPr>
      </w:pPr>
      <w:r>
        <w:rPr>
          <w:rFonts w:ascii="Times New Roman" w:hAnsi="Times New Roman" w:cs="Times New Roman"/>
          <w:sz w:val="28"/>
        </w:rPr>
        <w:lastRenderedPageBreak/>
        <w:t xml:space="preserve">Всего в рамках Государственной программы на 2016 год утверждено финансирования в размере </w:t>
      </w:r>
      <w:r w:rsidRPr="001F2F69">
        <w:rPr>
          <w:rFonts w:ascii="Times New Roman" w:hAnsi="Times New Roman" w:cs="Times New Roman"/>
          <w:sz w:val="28"/>
        </w:rPr>
        <w:t>152 545,7</w:t>
      </w:r>
      <w:r>
        <w:rPr>
          <w:rFonts w:ascii="Times New Roman" w:hAnsi="Times New Roman" w:cs="Times New Roman"/>
          <w:sz w:val="28"/>
        </w:rPr>
        <w:t xml:space="preserve"> тыс. руб., из них:</w:t>
      </w:r>
    </w:p>
    <w:p w:rsidR="00306780" w:rsidRPr="002A7621" w:rsidRDefault="00306780" w:rsidP="00306780">
      <w:pPr>
        <w:pStyle w:val="a3"/>
        <w:numPr>
          <w:ilvl w:val="0"/>
          <w:numId w:val="23"/>
        </w:numPr>
        <w:spacing w:after="0" w:afterAutospacing="0"/>
        <w:ind w:left="0" w:firstLine="0"/>
        <w:jc w:val="both"/>
        <w:rPr>
          <w:rFonts w:ascii="Times New Roman" w:hAnsi="Times New Roman" w:cs="Times New Roman"/>
          <w:sz w:val="28"/>
        </w:rPr>
      </w:pPr>
      <w:r w:rsidRPr="002A7621">
        <w:rPr>
          <w:rFonts w:ascii="Times New Roman" w:hAnsi="Times New Roman" w:cs="Times New Roman"/>
          <w:sz w:val="28"/>
        </w:rPr>
        <w:t>обеспечение выполнения государственных работ бюджетными учреждениями - 149 765,7 тыс. руб.;</w:t>
      </w:r>
    </w:p>
    <w:p w:rsidR="00306780" w:rsidRPr="002A7621" w:rsidRDefault="00306780" w:rsidP="00306780">
      <w:pPr>
        <w:pStyle w:val="a3"/>
        <w:numPr>
          <w:ilvl w:val="0"/>
          <w:numId w:val="23"/>
        </w:numPr>
        <w:spacing w:after="0" w:afterAutospacing="0"/>
        <w:ind w:left="0" w:firstLine="0"/>
        <w:jc w:val="both"/>
        <w:rPr>
          <w:rFonts w:ascii="Times New Roman" w:hAnsi="Times New Roman" w:cs="Times New Roman"/>
          <w:sz w:val="28"/>
        </w:rPr>
      </w:pPr>
      <w:r w:rsidRPr="002A7621">
        <w:rPr>
          <w:rFonts w:ascii="Times New Roman" w:hAnsi="Times New Roman" w:cs="Times New Roman"/>
          <w:sz w:val="28"/>
        </w:rPr>
        <w:t>обустройство и укрепление материально-технической базы бюджетными учреждениями - 2 780 тыс. руб.;</w:t>
      </w:r>
    </w:p>
    <w:p w:rsidR="00306780" w:rsidRDefault="00306780" w:rsidP="00306780">
      <w:pPr>
        <w:pStyle w:val="a3"/>
        <w:numPr>
          <w:ilvl w:val="0"/>
          <w:numId w:val="23"/>
        </w:numPr>
        <w:spacing w:after="200" w:afterAutospacing="0"/>
        <w:ind w:left="0" w:firstLine="0"/>
        <w:jc w:val="both"/>
        <w:rPr>
          <w:rFonts w:ascii="Times New Roman" w:hAnsi="Times New Roman" w:cs="Times New Roman"/>
          <w:sz w:val="28"/>
        </w:rPr>
      </w:pPr>
      <w:r w:rsidRPr="002A7621">
        <w:rPr>
          <w:rFonts w:ascii="Times New Roman" w:hAnsi="Times New Roman" w:cs="Times New Roman"/>
          <w:sz w:val="28"/>
        </w:rPr>
        <w:t>ведение Красной книги - 2 774,8 тыс. руб.</w:t>
      </w:r>
    </w:p>
    <w:p w:rsidR="00306780" w:rsidRPr="00ED256A" w:rsidRDefault="00306780" w:rsidP="00306780">
      <w:pPr>
        <w:contextualSpacing/>
        <w:jc w:val="both"/>
        <w:rPr>
          <w:rFonts w:ascii="Times New Roman" w:hAnsi="Times New Roman" w:cs="Times New Roman"/>
          <w:sz w:val="28"/>
        </w:rPr>
      </w:pPr>
      <w:r w:rsidRPr="00ED256A">
        <w:rPr>
          <w:rFonts w:ascii="Times New Roman" w:hAnsi="Times New Roman" w:cs="Times New Roman"/>
          <w:sz w:val="28"/>
        </w:rPr>
        <w:t>В рамках</w:t>
      </w:r>
      <w:r>
        <w:rPr>
          <w:rFonts w:ascii="Times New Roman" w:hAnsi="Times New Roman" w:cs="Times New Roman"/>
          <w:sz w:val="28"/>
        </w:rPr>
        <w:t xml:space="preserve"> выполнения работ по</w:t>
      </w:r>
      <w:r w:rsidRPr="00ED256A">
        <w:rPr>
          <w:rFonts w:ascii="Times New Roman" w:hAnsi="Times New Roman" w:cs="Times New Roman"/>
          <w:sz w:val="28"/>
        </w:rPr>
        <w:t xml:space="preserve"> </w:t>
      </w:r>
      <w:r w:rsidRPr="00C538CA">
        <w:rPr>
          <w:rFonts w:ascii="Times New Roman" w:hAnsi="Times New Roman" w:cs="Times New Roman"/>
          <w:sz w:val="28"/>
        </w:rPr>
        <w:t>ведени</w:t>
      </w:r>
      <w:r>
        <w:rPr>
          <w:rFonts w:ascii="Times New Roman" w:hAnsi="Times New Roman" w:cs="Times New Roman"/>
          <w:sz w:val="28"/>
        </w:rPr>
        <w:t>ю</w:t>
      </w:r>
      <w:r w:rsidRPr="00C538CA">
        <w:rPr>
          <w:rFonts w:ascii="Times New Roman" w:hAnsi="Times New Roman" w:cs="Times New Roman"/>
          <w:sz w:val="28"/>
        </w:rPr>
        <w:t xml:space="preserve"> К</w:t>
      </w:r>
      <w:r>
        <w:rPr>
          <w:rFonts w:ascii="Times New Roman" w:hAnsi="Times New Roman" w:cs="Times New Roman"/>
          <w:sz w:val="28"/>
        </w:rPr>
        <w:t>расной книги автономного округа</w:t>
      </w:r>
      <w:r w:rsidRPr="00ED256A">
        <w:rPr>
          <w:rFonts w:ascii="Times New Roman" w:hAnsi="Times New Roman" w:cs="Times New Roman"/>
          <w:sz w:val="28"/>
        </w:rPr>
        <w:t xml:space="preserve"> будут проведены обследование терр</w:t>
      </w:r>
      <w:r>
        <w:rPr>
          <w:rFonts w:ascii="Times New Roman" w:hAnsi="Times New Roman" w:cs="Times New Roman"/>
          <w:sz w:val="28"/>
        </w:rPr>
        <w:t>итории кедрового бора вблизи с. </w:t>
      </w:r>
      <w:r w:rsidRPr="00ED256A">
        <w:rPr>
          <w:rFonts w:ascii="Times New Roman" w:hAnsi="Times New Roman" w:cs="Times New Roman"/>
          <w:sz w:val="28"/>
        </w:rPr>
        <w:t>Реполово</w:t>
      </w:r>
      <w:r>
        <w:rPr>
          <w:rFonts w:ascii="Times New Roman" w:hAnsi="Times New Roman" w:cs="Times New Roman"/>
          <w:sz w:val="28"/>
        </w:rPr>
        <w:t>,</w:t>
      </w:r>
      <w:r w:rsidRPr="00ED256A">
        <w:rPr>
          <w:rFonts w:ascii="Times New Roman" w:hAnsi="Times New Roman" w:cs="Times New Roman"/>
          <w:sz w:val="28"/>
        </w:rPr>
        <w:t xml:space="preserve"> в целях подготовк</w:t>
      </w:r>
      <w:r>
        <w:rPr>
          <w:rFonts w:ascii="Times New Roman" w:hAnsi="Times New Roman" w:cs="Times New Roman"/>
          <w:sz w:val="28"/>
        </w:rPr>
        <w:t>и</w:t>
      </w:r>
      <w:r w:rsidRPr="00ED256A">
        <w:rPr>
          <w:rFonts w:ascii="Times New Roman" w:hAnsi="Times New Roman" w:cs="Times New Roman"/>
          <w:sz w:val="28"/>
        </w:rPr>
        <w:t xml:space="preserve"> материалов комплексного экологического обследования территории правобережья р. Иртыш для придания ей статуса особо охраняемой природной территории, а также обследована территория </w:t>
      </w:r>
      <w:r>
        <w:rPr>
          <w:rFonts w:ascii="Times New Roman" w:hAnsi="Times New Roman" w:cs="Times New Roman"/>
          <w:sz w:val="28"/>
        </w:rPr>
        <w:t xml:space="preserve">Белогорского материка </w:t>
      </w:r>
      <w:r w:rsidRPr="00ED256A">
        <w:rPr>
          <w:rFonts w:ascii="Times New Roman" w:hAnsi="Times New Roman" w:cs="Times New Roman"/>
          <w:sz w:val="28"/>
        </w:rPr>
        <w:t xml:space="preserve"> на предмет наличия краснокнижных видов животных и растений. </w:t>
      </w:r>
      <w:r>
        <w:rPr>
          <w:rFonts w:ascii="Times New Roman" w:hAnsi="Times New Roman" w:cs="Times New Roman"/>
          <w:sz w:val="28"/>
        </w:rPr>
        <w:t>Заключен государственный контракт с ООО «Институт геоинформационных систем» на сумму 2 574,8 тыс. руб</w:t>
      </w:r>
    </w:p>
    <w:p w:rsidR="00306780" w:rsidRDefault="00306780" w:rsidP="00306780">
      <w:pPr>
        <w:contextualSpacing/>
        <w:jc w:val="both"/>
        <w:rPr>
          <w:rFonts w:ascii="Times New Roman" w:hAnsi="Times New Roman" w:cs="Times New Roman"/>
          <w:sz w:val="28"/>
        </w:rPr>
      </w:pPr>
      <w:r>
        <w:rPr>
          <w:rFonts w:ascii="Times New Roman" w:hAnsi="Times New Roman" w:cs="Times New Roman"/>
          <w:sz w:val="28"/>
        </w:rPr>
        <w:t xml:space="preserve">В рамках укрепления </w:t>
      </w:r>
      <w:r w:rsidRPr="001F2F69">
        <w:rPr>
          <w:rFonts w:ascii="Times New Roman" w:hAnsi="Times New Roman" w:cs="Times New Roman"/>
          <w:sz w:val="28"/>
        </w:rPr>
        <w:t>материально-технической базы бюджетными учреждениями</w:t>
      </w:r>
      <w:r>
        <w:rPr>
          <w:rFonts w:ascii="Times New Roman" w:hAnsi="Times New Roman" w:cs="Times New Roman"/>
          <w:sz w:val="28"/>
        </w:rPr>
        <w:t>:</w:t>
      </w:r>
    </w:p>
    <w:p w:rsidR="00306780" w:rsidRDefault="00306780" w:rsidP="00306780">
      <w:pPr>
        <w:contextualSpacing/>
        <w:jc w:val="both"/>
        <w:rPr>
          <w:rFonts w:ascii="Times New Roman" w:hAnsi="Times New Roman" w:cs="Times New Roman"/>
          <w:sz w:val="28"/>
        </w:rPr>
      </w:pPr>
      <w:r>
        <w:rPr>
          <w:rFonts w:ascii="Times New Roman" w:hAnsi="Times New Roman" w:cs="Times New Roman"/>
          <w:sz w:val="28"/>
        </w:rPr>
        <w:t xml:space="preserve">1) Разработаны технические задания на приобретение снегоходов (4 ед.), </w:t>
      </w:r>
      <w:r w:rsidRPr="00B350EB">
        <w:rPr>
          <w:rFonts w:ascii="Times New Roman" w:hAnsi="Times New Roman" w:cs="Times New Roman"/>
          <w:sz w:val="28"/>
        </w:rPr>
        <w:t>моторной лодки и лодочного мотора</w:t>
      </w:r>
      <w:r>
        <w:rPr>
          <w:rFonts w:ascii="Times New Roman" w:hAnsi="Times New Roman" w:cs="Times New Roman"/>
          <w:sz w:val="28"/>
        </w:rPr>
        <w:t>, автомобиля. Закупочная документация на стадии согласования. Ориентировочная стоимость закупки 2 140 тыс. руб.</w:t>
      </w:r>
    </w:p>
    <w:p w:rsidR="00306780" w:rsidRDefault="00306780" w:rsidP="00306780">
      <w:pPr>
        <w:spacing w:after="0"/>
        <w:contextualSpacing/>
        <w:jc w:val="both"/>
        <w:rPr>
          <w:rFonts w:ascii="Times New Roman" w:hAnsi="Times New Roman" w:cs="Times New Roman"/>
          <w:sz w:val="28"/>
        </w:rPr>
      </w:pPr>
      <w:r>
        <w:rPr>
          <w:rFonts w:ascii="Times New Roman" w:hAnsi="Times New Roman" w:cs="Times New Roman"/>
          <w:sz w:val="28"/>
        </w:rPr>
        <w:t xml:space="preserve">2) Приобретено на сумму 364,5 тыс. руб.: </w:t>
      </w:r>
    </w:p>
    <w:p w:rsidR="00306780" w:rsidRPr="00C765AE" w:rsidRDefault="00306780" w:rsidP="00306780">
      <w:pPr>
        <w:spacing w:after="0"/>
        <w:contextualSpacing/>
        <w:jc w:val="both"/>
        <w:rPr>
          <w:rFonts w:ascii="Times New Roman" w:hAnsi="Times New Roman" w:cs="Times New Roman"/>
          <w:sz w:val="28"/>
        </w:rPr>
      </w:pPr>
      <w:r w:rsidRPr="00C765AE">
        <w:rPr>
          <w:rFonts w:ascii="Times New Roman" w:hAnsi="Times New Roman" w:cs="Times New Roman"/>
          <w:sz w:val="28"/>
        </w:rPr>
        <w:t xml:space="preserve"> - фотоловушк</w:t>
      </w:r>
      <w:r>
        <w:rPr>
          <w:rFonts w:ascii="Times New Roman" w:hAnsi="Times New Roman" w:cs="Times New Roman"/>
          <w:sz w:val="28"/>
        </w:rPr>
        <w:t>и</w:t>
      </w:r>
      <w:r w:rsidRPr="00C765AE">
        <w:rPr>
          <w:rFonts w:ascii="Times New Roman" w:hAnsi="Times New Roman" w:cs="Times New Roman"/>
          <w:sz w:val="28"/>
        </w:rPr>
        <w:t>, 4 ед.;</w:t>
      </w:r>
    </w:p>
    <w:p w:rsidR="00306780" w:rsidRPr="00C765AE" w:rsidRDefault="00306780" w:rsidP="00306780">
      <w:pPr>
        <w:spacing w:after="0"/>
        <w:contextualSpacing/>
        <w:jc w:val="both"/>
        <w:rPr>
          <w:rFonts w:ascii="Times New Roman" w:hAnsi="Times New Roman" w:cs="Times New Roman"/>
          <w:sz w:val="28"/>
        </w:rPr>
      </w:pPr>
      <w:r>
        <w:rPr>
          <w:rFonts w:ascii="Times New Roman" w:hAnsi="Times New Roman" w:cs="Times New Roman"/>
          <w:sz w:val="28"/>
        </w:rPr>
        <w:t>- весы, 2 ед.;</w:t>
      </w:r>
    </w:p>
    <w:p w:rsidR="00306780" w:rsidRDefault="00306780" w:rsidP="00306780">
      <w:pPr>
        <w:spacing w:after="0"/>
        <w:contextualSpacing/>
        <w:jc w:val="both"/>
        <w:rPr>
          <w:rFonts w:ascii="Times New Roman" w:hAnsi="Times New Roman" w:cs="Times New Roman"/>
          <w:sz w:val="28"/>
        </w:rPr>
      </w:pPr>
      <w:r w:rsidRPr="00C765AE">
        <w:rPr>
          <w:rFonts w:ascii="Times New Roman" w:hAnsi="Times New Roman" w:cs="Times New Roman"/>
          <w:sz w:val="28"/>
        </w:rPr>
        <w:t>- мультимонит</w:t>
      </w:r>
      <w:r>
        <w:rPr>
          <w:rFonts w:ascii="Times New Roman" w:hAnsi="Times New Roman" w:cs="Times New Roman"/>
          <w:sz w:val="28"/>
        </w:rPr>
        <w:t>о</w:t>
      </w:r>
      <w:r w:rsidRPr="00C765AE">
        <w:rPr>
          <w:rFonts w:ascii="Times New Roman" w:hAnsi="Times New Roman" w:cs="Times New Roman"/>
          <w:sz w:val="28"/>
        </w:rPr>
        <w:t>р температуры воды и влажности воздуха</w:t>
      </w:r>
      <w:r>
        <w:rPr>
          <w:rFonts w:ascii="Times New Roman" w:hAnsi="Times New Roman" w:cs="Times New Roman"/>
          <w:sz w:val="28"/>
        </w:rPr>
        <w:t>;</w:t>
      </w:r>
    </w:p>
    <w:p w:rsidR="00306780" w:rsidRPr="00C765AE" w:rsidRDefault="00306780" w:rsidP="00306780">
      <w:pPr>
        <w:spacing w:after="0"/>
        <w:contextualSpacing/>
        <w:jc w:val="both"/>
        <w:rPr>
          <w:rFonts w:ascii="Times New Roman" w:hAnsi="Times New Roman" w:cs="Times New Roman"/>
          <w:sz w:val="28"/>
        </w:rPr>
      </w:pPr>
      <w:r w:rsidRPr="00C765AE">
        <w:rPr>
          <w:rFonts w:ascii="Times New Roman" w:hAnsi="Times New Roman" w:cs="Times New Roman"/>
          <w:sz w:val="28"/>
        </w:rPr>
        <w:t>- термометр со щупом</w:t>
      </w:r>
      <w:r>
        <w:rPr>
          <w:rFonts w:ascii="Times New Roman" w:hAnsi="Times New Roman" w:cs="Times New Roman"/>
          <w:sz w:val="28"/>
        </w:rPr>
        <w:t>;</w:t>
      </w:r>
    </w:p>
    <w:p w:rsidR="00306780" w:rsidRPr="00C765AE" w:rsidRDefault="00306780" w:rsidP="00306780">
      <w:pPr>
        <w:spacing w:after="0"/>
        <w:contextualSpacing/>
        <w:jc w:val="both"/>
        <w:rPr>
          <w:rFonts w:ascii="Times New Roman" w:hAnsi="Times New Roman" w:cs="Times New Roman"/>
          <w:sz w:val="28"/>
        </w:rPr>
      </w:pPr>
      <w:r w:rsidRPr="00C765AE">
        <w:rPr>
          <w:rFonts w:ascii="Times New Roman" w:hAnsi="Times New Roman" w:cs="Times New Roman"/>
          <w:sz w:val="28"/>
        </w:rPr>
        <w:t xml:space="preserve">- лыжи промысловые, </w:t>
      </w:r>
      <w:r>
        <w:rPr>
          <w:rFonts w:ascii="Times New Roman" w:hAnsi="Times New Roman" w:cs="Times New Roman"/>
          <w:sz w:val="28"/>
        </w:rPr>
        <w:t>5 компл.;</w:t>
      </w:r>
    </w:p>
    <w:p w:rsidR="00306780" w:rsidRDefault="00306780" w:rsidP="00306780">
      <w:pPr>
        <w:spacing w:after="0"/>
        <w:contextualSpacing/>
        <w:jc w:val="both"/>
        <w:rPr>
          <w:rFonts w:ascii="Times New Roman" w:hAnsi="Times New Roman" w:cs="Times New Roman"/>
          <w:sz w:val="28"/>
        </w:rPr>
      </w:pPr>
      <w:r w:rsidRPr="00C765AE">
        <w:rPr>
          <w:rFonts w:ascii="Times New Roman" w:hAnsi="Times New Roman" w:cs="Times New Roman"/>
          <w:sz w:val="28"/>
        </w:rPr>
        <w:t>- навинаторы, 6 ед.</w:t>
      </w:r>
      <w:r>
        <w:rPr>
          <w:rFonts w:ascii="Times New Roman" w:hAnsi="Times New Roman" w:cs="Times New Roman"/>
          <w:sz w:val="28"/>
        </w:rPr>
        <w:t>;</w:t>
      </w:r>
    </w:p>
    <w:p w:rsidR="00306780" w:rsidRDefault="00306780" w:rsidP="00306780">
      <w:pPr>
        <w:spacing w:after="0"/>
        <w:contextualSpacing/>
        <w:jc w:val="both"/>
        <w:rPr>
          <w:rFonts w:ascii="Times New Roman" w:hAnsi="Times New Roman" w:cs="Times New Roman"/>
          <w:sz w:val="28"/>
        </w:rPr>
      </w:pPr>
      <w:r w:rsidRPr="00C765AE">
        <w:rPr>
          <w:rFonts w:ascii="Times New Roman" w:hAnsi="Times New Roman" w:cs="Times New Roman"/>
          <w:sz w:val="28"/>
        </w:rPr>
        <w:t>- обогреватель конвекторный, 2 ед.;</w:t>
      </w:r>
    </w:p>
    <w:p w:rsidR="00306780" w:rsidRPr="00C765AE" w:rsidRDefault="00306780" w:rsidP="00306780">
      <w:pPr>
        <w:spacing w:after="0"/>
        <w:contextualSpacing/>
        <w:jc w:val="both"/>
        <w:rPr>
          <w:rFonts w:ascii="Times New Roman" w:hAnsi="Times New Roman" w:cs="Times New Roman"/>
          <w:sz w:val="28"/>
        </w:rPr>
      </w:pPr>
      <w:r w:rsidRPr="00C765AE">
        <w:rPr>
          <w:rFonts w:ascii="Times New Roman" w:hAnsi="Times New Roman" w:cs="Times New Roman"/>
          <w:sz w:val="28"/>
        </w:rPr>
        <w:t>- оргтехника (ламинатор, системный блок, факс);</w:t>
      </w:r>
    </w:p>
    <w:p w:rsidR="00306780" w:rsidRPr="00C765AE" w:rsidRDefault="00306780" w:rsidP="00306780">
      <w:pPr>
        <w:spacing w:after="0"/>
        <w:contextualSpacing/>
        <w:jc w:val="both"/>
        <w:rPr>
          <w:rFonts w:ascii="Times New Roman" w:hAnsi="Times New Roman" w:cs="Times New Roman"/>
          <w:sz w:val="28"/>
        </w:rPr>
      </w:pPr>
      <w:r w:rsidRPr="00C765AE">
        <w:rPr>
          <w:rFonts w:ascii="Times New Roman" w:hAnsi="Times New Roman" w:cs="Times New Roman"/>
          <w:sz w:val="28"/>
        </w:rPr>
        <w:t>- палатка</w:t>
      </w:r>
      <w:r>
        <w:rPr>
          <w:rFonts w:ascii="Times New Roman" w:hAnsi="Times New Roman" w:cs="Times New Roman"/>
          <w:sz w:val="28"/>
        </w:rPr>
        <w:t>.</w:t>
      </w:r>
      <w:r w:rsidRPr="00C765AE">
        <w:rPr>
          <w:rFonts w:ascii="Times New Roman" w:hAnsi="Times New Roman" w:cs="Times New Roman"/>
          <w:sz w:val="28"/>
        </w:rPr>
        <w:t>;</w:t>
      </w:r>
    </w:p>
    <w:p w:rsidR="00306780" w:rsidRDefault="00306780" w:rsidP="00306780">
      <w:pPr>
        <w:spacing w:after="0"/>
        <w:contextualSpacing/>
        <w:jc w:val="both"/>
        <w:rPr>
          <w:rFonts w:ascii="Times New Roman" w:hAnsi="Times New Roman" w:cs="Times New Roman"/>
          <w:sz w:val="28"/>
        </w:rPr>
      </w:pPr>
      <w:r w:rsidRPr="00C765AE">
        <w:rPr>
          <w:rFonts w:ascii="Times New Roman" w:hAnsi="Times New Roman" w:cs="Times New Roman"/>
          <w:sz w:val="28"/>
        </w:rPr>
        <w:t>- огнетушители,</w:t>
      </w:r>
      <w:r>
        <w:rPr>
          <w:rFonts w:ascii="Times New Roman" w:hAnsi="Times New Roman" w:cs="Times New Roman"/>
          <w:sz w:val="28"/>
        </w:rPr>
        <w:t xml:space="preserve"> 4 ед.</w:t>
      </w:r>
    </w:p>
    <w:p w:rsidR="00306780" w:rsidRDefault="00306780" w:rsidP="00306780">
      <w:pPr>
        <w:contextualSpacing/>
        <w:jc w:val="both"/>
        <w:rPr>
          <w:rFonts w:ascii="Times New Roman" w:hAnsi="Times New Roman" w:cs="Times New Roman"/>
          <w:sz w:val="28"/>
        </w:rPr>
      </w:pPr>
      <w:r>
        <w:rPr>
          <w:rFonts w:ascii="Times New Roman" w:hAnsi="Times New Roman" w:cs="Times New Roman"/>
          <w:sz w:val="28"/>
        </w:rPr>
        <w:t xml:space="preserve">3) </w:t>
      </w:r>
      <w:r w:rsidRPr="00C765AE">
        <w:rPr>
          <w:rFonts w:ascii="Times New Roman" w:hAnsi="Times New Roman" w:cs="Times New Roman"/>
          <w:sz w:val="28"/>
        </w:rPr>
        <w:t>Заключен договор с единственным поставщиком на сумму 135,55 тыс. руб. на поставку фотоаппаратов, оргтехники.</w:t>
      </w:r>
    </w:p>
    <w:p w:rsidR="0054052E" w:rsidRDefault="0054052E" w:rsidP="00306780">
      <w:pPr>
        <w:contextualSpacing/>
        <w:jc w:val="both"/>
        <w:rPr>
          <w:rFonts w:ascii="Times New Roman" w:hAnsi="Times New Roman" w:cs="Times New Roman"/>
          <w:b/>
          <w:sz w:val="28"/>
          <w:szCs w:val="28"/>
        </w:rPr>
      </w:pPr>
    </w:p>
    <w:p w:rsidR="00306780" w:rsidRDefault="00306780" w:rsidP="00306780">
      <w:pPr>
        <w:contextualSpacing/>
        <w:jc w:val="both"/>
        <w:rPr>
          <w:rFonts w:ascii="Times New Roman" w:hAnsi="Times New Roman" w:cs="Times New Roman"/>
          <w:sz w:val="28"/>
          <w:szCs w:val="28"/>
        </w:rPr>
      </w:pPr>
      <w:r>
        <w:rPr>
          <w:rFonts w:ascii="Times New Roman" w:hAnsi="Times New Roman" w:cs="Times New Roman"/>
          <w:b/>
          <w:sz w:val="28"/>
          <w:szCs w:val="28"/>
        </w:rPr>
        <w:t xml:space="preserve">РЕШИЛИ: </w:t>
      </w:r>
      <w:r w:rsidRPr="00306780">
        <w:rPr>
          <w:rFonts w:ascii="Times New Roman" w:hAnsi="Times New Roman" w:cs="Times New Roman"/>
          <w:sz w:val="28"/>
          <w:szCs w:val="28"/>
        </w:rPr>
        <w:t>Данный вопрос подробно изучить на очередном заседании Общественного совета Депприродресурс и несырьевого сектора экономики Югры.</w:t>
      </w:r>
    </w:p>
    <w:p w:rsidR="00306780" w:rsidRDefault="00306780" w:rsidP="00306780">
      <w:pPr>
        <w:contextualSpacing/>
        <w:jc w:val="both"/>
        <w:rPr>
          <w:rFonts w:ascii="Times New Roman" w:hAnsi="Times New Roman" w:cs="Times New Roman"/>
          <w:sz w:val="28"/>
          <w:szCs w:val="28"/>
        </w:rPr>
      </w:pPr>
    </w:p>
    <w:p w:rsidR="00306780" w:rsidRPr="00306780" w:rsidRDefault="00306780" w:rsidP="00306780">
      <w:pPr>
        <w:contextualSpacing/>
        <w:jc w:val="both"/>
        <w:rPr>
          <w:rFonts w:ascii="Times New Roman" w:hAnsi="Times New Roman" w:cs="Times New Roman"/>
          <w:b/>
          <w:sz w:val="28"/>
          <w:szCs w:val="28"/>
        </w:rPr>
      </w:pPr>
      <w:r>
        <w:rPr>
          <w:rFonts w:ascii="Times New Roman" w:hAnsi="Times New Roman" w:cs="Times New Roman"/>
          <w:b/>
          <w:sz w:val="28"/>
          <w:szCs w:val="28"/>
        </w:rPr>
        <w:t xml:space="preserve">12. </w:t>
      </w:r>
      <w:r w:rsidRPr="00306780">
        <w:rPr>
          <w:rFonts w:ascii="Times New Roman" w:hAnsi="Times New Roman" w:cs="Times New Roman"/>
          <w:b/>
          <w:sz w:val="28"/>
          <w:szCs w:val="28"/>
        </w:rPr>
        <w:t xml:space="preserve">Информация о ходе реализации </w:t>
      </w:r>
      <w:r>
        <w:rPr>
          <w:rFonts w:ascii="Times New Roman" w:hAnsi="Times New Roman" w:cs="Times New Roman"/>
          <w:b/>
          <w:sz w:val="28"/>
          <w:szCs w:val="28"/>
        </w:rPr>
        <w:t xml:space="preserve">государственной </w:t>
      </w:r>
      <w:r w:rsidRPr="00306780">
        <w:rPr>
          <w:rFonts w:ascii="Times New Roman" w:hAnsi="Times New Roman" w:cs="Times New Roman"/>
          <w:b/>
          <w:sz w:val="28"/>
          <w:szCs w:val="28"/>
        </w:rPr>
        <w:t xml:space="preserve">программы </w:t>
      </w:r>
      <w:r w:rsidRPr="00306780">
        <w:rPr>
          <w:rFonts w:ascii="Times New Roman" w:eastAsia="Calibri" w:hAnsi="Times New Roman" w:cs="Times New Roman"/>
          <w:b/>
          <w:sz w:val="28"/>
          <w:szCs w:val="28"/>
        </w:rPr>
        <w:t>Ханты-Мансийского автономного округа – Югры «Социально-</w:t>
      </w:r>
      <w:r w:rsidRPr="00306780">
        <w:rPr>
          <w:rFonts w:ascii="Times New Roman" w:eastAsia="Calibri" w:hAnsi="Times New Roman" w:cs="Times New Roman"/>
          <w:b/>
          <w:sz w:val="28"/>
          <w:szCs w:val="28"/>
        </w:rPr>
        <w:lastRenderedPageBreak/>
        <w:t>экономическое развитие коренных малочисленных народов Севера Ханты-Мансийского автономного округа – Югры на 2016-2020 годы»</w:t>
      </w:r>
      <w:r>
        <w:rPr>
          <w:rFonts w:ascii="Times New Roman" w:hAnsi="Times New Roman" w:cs="Times New Roman"/>
          <w:b/>
          <w:sz w:val="28"/>
          <w:szCs w:val="28"/>
        </w:rPr>
        <w:t>.</w:t>
      </w:r>
    </w:p>
    <w:p w:rsidR="00306780" w:rsidRDefault="00306780" w:rsidP="0026702D">
      <w:pPr>
        <w:contextualSpacing/>
        <w:jc w:val="both"/>
        <w:rPr>
          <w:rFonts w:ascii="Times New Roman" w:hAnsi="Times New Roman" w:cs="Times New Roman"/>
          <w:b/>
          <w:sz w:val="28"/>
          <w:szCs w:val="28"/>
        </w:rPr>
      </w:pPr>
    </w:p>
    <w:p w:rsidR="0026702D" w:rsidRPr="0026702D" w:rsidRDefault="00306780" w:rsidP="00BD158A">
      <w:pPr>
        <w:contextualSpacing/>
        <w:jc w:val="both"/>
        <w:rPr>
          <w:rFonts w:ascii="Times New Roman" w:hAnsi="Times New Roman" w:cs="Times New Roman"/>
          <w:sz w:val="28"/>
          <w:szCs w:val="28"/>
        </w:rPr>
      </w:pPr>
      <w:r>
        <w:rPr>
          <w:rFonts w:ascii="Times New Roman" w:hAnsi="Times New Roman" w:cs="Times New Roman"/>
          <w:b/>
          <w:sz w:val="28"/>
          <w:szCs w:val="28"/>
        </w:rPr>
        <w:t xml:space="preserve">ВЫСТУПИЛ: </w:t>
      </w:r>
      <w:r w:rsidR="0026702D">
        <w:rPr>
          <w:rFonts w:ascii="Times New Roman" w:hAnsi="Times New Roman" w:cs="Times New Roman"/>
          <w:sz w:val="28"/>
          <w:szCs w:val="28"/>
        </w:rPr>
        <w:t>н</w:t>
      </w:r>
      <w:r w:rsidR="0026702D" w:rsidRPr="007D454D">
        <w:rPr>
          <w:rFonts w:ascii="Times New Roman" w:hAnsi="Times New Roman" w:cs="Times New Roman"/>
          <w:sz w:val="28"/>
          <w:szCs w:val="28"/>
        </w:rPr>
        <w:t>ачальник отдела по работе с территориями традиционного природопользования Управления традиционного хозяйствования коренных малочисленных народов Севера Департамента Лавров Евгений Александрович</w:t>
      </w:r>
      <w:r w:rsidR="00BD158A">
        <w:rPr>
          <w:rFonts w:ascii="Times New Roman" w:hAnsi="Times New Roman" w:cs="Times New Roman"/>
          <w:sz w:val="28"/>
          <w:szCs w:val="28"/>
        </w:rPr>
        <w:t>.</w:t>
      </w:r>
    </w:p>
    <w:p w:rsidR="0026702D" w:rsidRPr="0026702D" w:rsidRDefault="0026702D" w:rsidP="0026702D">
      <w:pPr>
        <w:pStyle w:val="ae"/>
        <w:ind w:right="368" w:firstLine="567"/>
        <w:contextualSpacing/>
        <w:jc w:val="both"/>
        <w:rPr>
          <w:rFonts w:ascii="Times New Roman" w:hAnsi="Times New Roman"/>
          <w:sz w:val="28"/>
          <w:szCs w:val="28"/>
        </w:rPr>
      </w:pPr>
      <w:r w:rsidRPr="0026702D">
        <w:rPr>
          <w:rFonts w:ascii="Times New Roman" w:hAnsi="Times New Roman"/>
          <w:sz w:val="28"/>
          <w:szCs w:val="28"/>
        </w:rPr>
        <w:t xml:space="preserve">В целях уточнения объемов финансирования мероприятий государственной программы 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2016-2020 годы» (далее – Программа КМНС) разработан и внесен в Правительство автономного округа проект постановления «О внесении изменений в приложение к постановлению правительства Ханты-Мансийского автономного округа – Югры от 03.10.2013 № 398-п </w:t>
      </w:r>
      <w:r>
        <w:rPr>
          <w:rFonts w:ascii="Times New Roman" w:hAnsi="Times New Roman"/>
          <w:sz w:val="28"/>
          <w:szCs w:val="28"/>
        </w:rPr>
        <w:br/>
      </w:r>
      <w:r w:rsidRPr="0026702D">
        <w:rPr>
          <w:rFonts w:ascii="Times New Roman" w:hAnsi="Times New Roman"/>
          <w:sz w:val="28"/>
          <w:szCs w:val="28"/>
        </w:rPr>
        <w:t>«О государственной программе 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2016-2020 годы», данный проект прошел согласование и утвержден на заседание Правительства автономного округа.</w:t>
      </w:r>
    </w:p>
    <w:p w:rsidR="0026702D" w:rsidRPr="0026702D" w:rsidRDefault="0026702D" w:rsidP="0026702D">
      <w:pPr>
        <w:pStyle w:val="ae"/>
        <w:ind w:right="368" w:firstLine="567"/>
        <w:contextualSpacing/>
        <w:jc w:val="both"/>
        <w:rPr>
          <w:rFonts w:ascii="Times New Roman" w:hAnsi="Times New Roman"/>
          <w:sz w:val="28"/>
          <w:szCs w:val="28"/>
        </w:rPr>
      </w:pPr>
      <w:r w:rsidRPr="0026702D">
        <w:rPr>
          <w:rFonts w:ascii="Times New Roman" w:hAnsi="Times New Roman"/>
          <w:sz w:val="28"/>
          <w:szCs w:val="28"/>
        </w:rPr>
        <w:t xml:space="preserve">Разработан проект Закона Ханты-Мансийского автономного округа – Югры «О внесении изменений в Закон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«Социально-экономическое развитие коренных малочисленных народов Севера на 2014-2020 годы» (далее – Проект Закона). </w:t>
      </w:r>
    </w:p>
    <w:p w:rsidR="0026702D" w:rsidRPr="0026702D" w:rsidRDefault="0026702D" w:rsidP="0026702D">
      <w:pPr>
        <w:pStyle w:val="ae"/>
        <w:ind w:right="368" w:firstLine="567"/>
        <w:contextualSpacing/>
        <w:jc w:val="both"/>
        <w:rPr>
          <w:rFonts w:ascii="Times New Roman" w:hAnsi="Times New Roman"/>
          <w:sz w:val="28"/>
          <w:szCs w:val="28"/>
        </w:rPr>
      </w:pPr>
      <w:r w:rsidRPr="0026702D">
        <w:rPr>
          <w:rFonts w:ascii="Times New Roman" w:hAnsi="Times New Roman"/>
          <w:sz w:val="28"/>
          <w:szCs w:val="28"/>
        </w:rPr>
        <w:t>Проектом Закона уточнено начало периода действия государственной программы 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2016 – 2020 годы» в целях приведения в соответствие с установленными бюджетным законодательством параметрами составления и исполнения бюджетов бюджетной системы Российской Федерации, начиная с бюджетов на 2016 год.</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sz w:val="28"/>
          <w:szCs w:val="28"/>
        </w:rPr>
        <w:t>25 февраля 2016 года Проект Закона принят Думой Ханты-Мансийского автономного округа – Югры.</w:t>
      </w:r>
    </w:p>
    <w:p w:rsidR="0026702D" w:rsidRPr="0026702D" w:rsidRDefault="0026702D" w:rsidP="0026702D">
      <w:pPr>
        <w:spacing w:after="0"/>
        <w:ind w:firstLine="567"/>
        <w:contextualSpacing/>
        <w:jc w:val="both"/>
        <w:rPr>
          <w:rFonts w:ascii="Times New Roman" w:hAnsi="Times New Roman" w:cs="Times New Roman"/>
          <w:sz w:val="28"/>
          <w:szCs w:val="28"/>
        </w:rPr>
      </w:pPr>
    </w:p>
    <w:p w:rsidR="0026702D" w:rsidRPr="0026702D" w:rsidRDefault="0026702D" w:rsidP="0026702D">
      <w:pPr>
        <w:spacing w:after="0"/>
        <w:ind w:firstLine="567"/>
        <w:contextualSpacing/>
        <w:jc w:val="both"/>
        <w:rPr>
          <w:rFonts w:ascii="Times New Roman" w:hAnsi="Times New Roman" w:cs="Times New Roman"/>
          <w:sz w:val="28"/>
          <w:szCs w:val="28"/>
        </w:rPr>
      </w:pPr>
    </w:p>
    <w:p w:rsidR="0026702D" w:rsidRPr="0026702D" w:rsidRDefault="0026702D" w:rsidP="0026702D">
      <w:pPr>
        <w:spacing w:after="0"/>
        <w:ind w:firstLine="567"/>
        <w:contextualSpacing/>
        <w:jc w:val="center"/>
        <w:rPr>
          <w:rFonts w:ascii="Times New Roman" w:hAnsi="Times New Roman" w:cs="Times New Roman"/>
          <w:b/>
          <w:sz w:val="28"/>
          <w:szCs w:val="28"/>
        </w:rPr>
      </w:pPr>
      <w:r w:rsidRPr="0026702D">
        <w:rPr>
          <w:rFonts w:ascii="Times New Roman" w:hAnsi="Times New Roman" w:cs="Times New Roman"/>
          <w:b/>
          <w:sz w:val="28"/>
          <w:szCs w:val="28"/>
          <w:lang w:val="en-US"/>
        </w:rPr>
        <w:lastRenderedPageBreak/>
        <w:t>II</w:t>
      </w:r>
      <w:r w:rsidRPr="0026702D">
        <w:rPr>
          <w:rFonts w:ascii="Times New Roman" w:hAnsi="Times New Roman" w:cs="Times New Roman"/>
          <w:b/>
          <w:sz w:val="28"/>
          <w:szCs w:val="28"/>
        </w:rPr>
        <w:t xml:space="preserve">. О финансировании программных мероприятий в разрезе источников финансирования </w:t>
      </w:r>
    </w:p>
    <w:p w:rsidR="0026702D" w:rsidRPr="0026702D" w:rsidRDefault="0026702D" w:rsidP="0026702D">
      <w:pPr>
        <w:spacing w:after="0"/>
        <w:ind w:firstLine="567"/>
        <w:contextualSpacing/>
        <w:jc w:val="center"/>
        <w:rPr>
          <w:rFonts w:ascii="Times New Roman" w:hAnsi="Times New Roman" w:cs="Times New Roman"/>
          <w:b/>
          <w:sz w:val="28"/>
          <w:szCs w:val="28"/>
        </w:rPr>
      </w:pP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 xml:space="preserve">Общий объем финансирования Программы на 2016 год составляет – </w:t>
      </w:r>
      <w:r w:rsidRPr="0026702D">
        <w:rPr>
          <w:rFonts w:ascii="Times New Roman" w:hAnsi="Times New Roman" w:cs="Times New Roman"/>
          <w:b/>
          <w:bCs/>
          <w:sz w:val="28"/>
          <w:szCs w:val="28"/>
        </w:rPr>
        <w:t>94 023,7 тыс.</w:t>
      </w:r>
      <w:r w:rsidRPr="0026702D">
        <w:rPr>
          <w:rFonts w:ascii="Times New Roman" w:hAnsi="Times New Roman" w:cs="Times New Roman"/>
          <w:bCs/>
          <w:sz w:val="28"/>
          <w:szCs w:val="28"/>
        </w:rPr>
        <w:t xml:space="preserve"> рублей (бюджет автономного округа).</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 xml:space="preserve"> </w:t>
      </w:r>
      <w:r w:rsidRPr="0026702D">
        <w:rPr>
          <w:rFonts w:ascii="Times New Roman" w:hAnsi="Times New Roman" w:cs="Times New Roman"/>
          <w:sz w:val="28"/>
          <w:szCs w:val="28"/>
        </w:rPr>
        <w:t xml:space="preserve">В настоящее время проходит процедура заключения соглашения с Федеральным агентством по делам национальностей на общую сумму </w:t>
      </w:r>
      <w:r w:rsidRPr="0026702D">
        <w:rPr>
          <w:rFonts w:ascii="Times New Roman" w:hAnsi="Times New Roman" w:cs="Times New Roman"/>
          <w:b/>
          <w:sz w:val="28"/>
          <w:szCs w:val="28"/>
        </w:rPr>
        <w:t xml:space="preserve">8 608,4 тыс. </w:t>
      </w:r>
      <w:r w:rsidRPr="0026702D">
        <w:rPr>
          <w:rFonts w:ascii="Times New Roman" w:hAnsi="Times New Roman" w:cs="Times New Roman"/>
          <w:sz w:val="28"/>
          <w:szCs w:val="28"/>
        </w:rPr>
        <w:t>руб.</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Финансирование программных мероприятий осуществляется по разделам:</w:t>
      </w:r>
    </w:p>
    <w:p w:rsidR="0026702D" w:rsidRPr="0026702D" w:rsidRDefault="0026702D" w:rsidP="0026702D">
      <w:pPr>
        <w:spacing w:after="0" w:afterAutospacing="0"/>
        <w:contextualSpacing/>
        <w:jc w:val="both"/>
        <w:rPr>
          <w:rFonts w:ascii="Times New Roman" w:hAnsi="Times New Roman" w:cs="Times New Roman"/>
          <w:bCs/>
          <w:sz w:val="28"/>
          <w:szCs w:val="28"/>
        </w:rPr>
      </w:pPr>
      <w:r>
        <w:rPr>
          <w:rFonts w:ascii="Times New Roman" w:hAnsi="Times New Roman" w:cs="Times New Roman"/>
          <w:sz w:val="28"/>
          <w:szCs w:val="28"/>
        </w:rPr>
        <w:t xml:space="preserve">- </w:t>
      </w:r>
      <w:r w:rsidRPr="0026702D">
        <w:rPr>
          <w:rFonts w:ascii="Times New Roman" w:hAnsi="Times New Roman" w:cs="Times New Roman"/>
          <w:sz w:val="28"/>
          <w:szCs w:val="28"/>
        </w:rPr>
        <w:t>Содействие развитию экономики традиционных форм хозяйствования коренных малочисленных народов и, как следствие, увеличение занятости населения</w:t>
      </w:r>
      <w:r w:rsidRPr="0026702D">
        <w:rPr>
          <w:rFonts w:ascii="Times New Roman" w:hAnsi="Times New Roman" w:cs="Times New Roman"/>
          <w:bCs/>
          <w:sz w:val="28"/>
          <w:szCs w:val="28"/>
        </w:rPr>
        <w:t xml:space="preserve"> – </w:t>
      </w:r>
      <w:r w:rsidRPr="0026702D">
        <w:rPr>
          <w:rFonts w:ascii="Times New Roman" w:hAnsi="Times New Roman" w:cs="Times New Roman"/>
          <w:b/>
          <w:bCs/>
          <w:sz w:val="28"/>
          <w:szCs w:val="28"/>
        </w:rPr>
        <w:t>41 496,7 тыс</w:t>
      </w:r>
      <w:r w:rsidRPr="0026702D">
        <w:rPr>
          <w:rFonts w:ascii="Times New Roman" w:hAnsi="Times New Roman" w:cs="Times New Roman"/>
          <w:bCs/>
          <w:sz w:val="28"/>
          <w:szCs w:val="28"/>
        </w:rPr>
        <w:t xml:space="preserve">. рублей или </w:t>
      </w:r>
      <w:r w:rsidRPr="0026702D">
        <w:rPr>
          <w:rFonts w:ascii="Times New Roman" w:hAnsi="Times New Roman" w:cs="Times New Roman"/>
          <w:b/>
          <w:bCs/>
          <w:sz w:val="28"/>
          <w:szCs w:val="28"/>
        </w:rPr>
        <w:t xml:space="preserve">44,1 </w:t>
      </w:r>
      <w:r w:rsidRPr="0026702D">
        <w:rPr>
          <w:rFonts w:ascii="Times New Roman" w:hAnsi="Times New Roman" w:cs="Times New Roman"/>
          <w:bCs/>
          <w:sz w:val="28"/>
          <w:szCs w:val="28"/>
        </w:rPr>
        <w:t>% от общего объема финансирования Программы;</w:t>
      </w:r>
    </w:p>
    <w:p w:rsidR="0026702D" w:rsidRPr="0026702D" w:rsidRDefault="0026702D" w:rsidP="0026702D">
      <w:pPr>
        <w:spacing w:after="0" w:afterAutospacing="0"/>
        <w:contextualSpacing/>
        <w:jc w:val="both"/>
        <w:rPr>
          <w:rFonts w:ascii="Times New Roman" w:hAnsi="Times New Roman" w:cs="Times New Roman"/>
          <w:bCs/>
          <w:sz w:val="28"/>
          <w:szCs w:val="28"/>
        </w:rPr>
      </w:pPr>
      <w:r>
        <w:rPr>
          <w:rFonts w:ascii="Times New Roman" w:hAnsi="Times New Roman" w:cs="Times New Roman"/>
          <w:sz w:val="28"/>
          <w:szCs w:val="28"/>
        </w:rPr>
        <w:t xml:space="preserve">- </w:t>
      </w:r>
      <w:r w:rsidRPr="0026702D">
        <w:rPr>
          <w:rFonts w:ascii="Times New Roman" w:hAnsi="Times New Roman" w:cs="Times New Roman"/>
          <w:sz w:val="28"/>
          <w:szCs w:val="28"/>
        </w:rPr>
        <w:t>Повышение уровня и качества жизни коренных малочисленных народов</w:t>
      </w:r>
      <w:r w:rsidRPr="0026702D">
        <w:rPr>
          <w:rFonts w:ascii="Times New Roman" w:hAnsi="Times New Roman" w:cs="Times New Roman"/>
          <w:bCs/>
          <w:sz w:val="28"/>
          <w:szCs w:val="28"/>
        </w:rPr>
        <w:t xml:space="preserve"> -   </w:t>
      </w:r>
      <w:r w:rsidRPr="0026702D">
        <w:rPr>
          <w:rFonts w:ascii="Times New Roman" w:hAnsi="Times New Roman" w:cs="Times New Roman"/>
          <w:b/>
          <w:bCs/>
          <w:sz w:val="28"/>
          <w:szCs w:val="28"/>
        </w:rPr>
        <w:t>42 507,0 тыс</w:t>
      </w:r>
      <w:r w:rsidRPr="0026702D">
        <w:rPr>
          <w:rFonts w:ascii="Times New Roman" w:hAnsi="Times New Roman" w:cs="Times New Roman"/>
          <w:bCs/>
          <w:sz w:val="28"/>
          <w:szCs w:val="28"/>
        </w:rPr>
        <w:t>. рублей (</w:t>
      </w:r>
      <w:r w:rsidRPr="0026702D">
        <w:rPr>
          <w:rFonts w:ascii="Times New Roman" w:hAnsi="Times New Roman" w:cs="Times New Roman"/>
          <w:b/>
          <w:bCs/>
          <w:sz w:val="28"/>
          <w:szCs w:val="28"/>
        </w:rPr>
        <w:t>45,2%</w:t>
      </w:r>
      <w:r w:rsidRPr="0026702D">
        <w:rPr>
          <w:rFonts w:ascii="Times New Roman" w:hAnsi="Times New Roman" w:cs="Times New Roman"/>
          <w:bCs/>
          <w:sz w:val="28"/>
          <w:szCs w:val="28"/>
        </w:rPr>
        <w:t xml:space="preserve"> от общего объема финансирования Программы);</w:t>
      </w:r>
    </w:p>
    <w:p w:rsidR="0026702D" w:rsidRPr="0026702D" w:rsidRDefault="0026702D" w:rsidP="0026702D">
      <w:pPr>
        <w:spacing w:after="0" w:afterAutospacing="0"/>
        <w:contextualSpacing/>
        <w:jc w:val="both"/>
        <w:rPr>
          <w:rFonts w:ascii="Times New Roman" w:hAnsi="Times New Roman" w:cs="Times New Roman"/>
          <w:bCs/>
          <w:sz w:val="28"/>
          <w:szCs w:val="28"/>
        </w:rPr>
      </w:pPr>
      <w:r>
        <w:rPr>
          <w:rFonts w:ascii="Times New Roman" w:hAnsi="Times New Roman" w:cs="Times New Roman"/>
          <w:sz w:val="28"/>
          <w:szCs w:val="28"/>
        </w:rPr>
        <w:t xml:space="preserve">- </w:t>
      </w:r>
      <w:r w:rsidRPr="0026702D">
        <w:rPr>
          <w:rFonts w:ascii="Times New Roman" w:hAnsi="Times New Roman" w:cs="Times New Roman"/>
          <w:sz w:val="28"/>
          <w:szCs w:val="28"/>
        </w:rPr>
        <w:t>Возрождение и развитие самобытной культуры, языка и промыслов коренных малочисленных народов</w:t>
      </w:r>
      <w:r w:rsidRPr="0026702D">
        <w:rPr>
          <w:rFonts w:ascii="Times New Roman" w:hAnsi="Times New Roman" w:cs="Times New Roman"/>
          <w:bCs/>
          <w:sz w:val="28"/>
          <w:szCs w:val="28"/>
        </w:rPr>
        <w:t xml:space="preserve"> – </w:t>
      </w:r>
      <w:r w:rsidRPr="0026702D">
        <w:rPr>
          <w:rFonts w:ascii="Times New Roman" w:hAnsi="Times New Roman" w:cs="Times New Roman"/>
          <w:b/>
          <w:bCs/>
          <w:sz w:val="28"/>
          <w:szCs w:val="28"/>
        </w:rPr>
        <w:t>10 020,0 тыс</w:t>
      </w:r>
      <w:r w:rsidRPr="0026702D">
        <w:rPr>
          <w:rFonts w:ascii="Times New Roman" w:hAnsi="Times New Roman" w:cs="Times New Roman"/>
          <w:bCs/>
          <w:sz w:val="28"/>
          <w:szCs w:val="28"/>
        </w:rPr>
        <w:t>. рублей (</w:t>
      </w:r>
      <w:r w:rsidRPr="0026702D">
        <w:rPr>
          <w:rFonts w:ascii="Times New Roman" w:hAnsi="Times New Roman" w:cs="Times New Roman"/>
          <w:b/>
          <w:bCs/>
          <w:sz w:val="28"/>
          <w:szCs w:val="28"/>
        </w:rPr>
        <w:t>10,7%</w:t>
      </w:r>
      <w:r w:rsidRPr="0026702D">
        <w:rPr>
          <w:rFonts w:ascii="Times New Roman" w:hAnsi="Times New Roman" w:cs="Times New Roman"/>
          <w:bCs/>
          <w:sz w:val="28"/>
          <w:szCs w:val="28"/>
        </w:rPr>
        <w:t xml:space="preserve">  от общего объема финансирования Программы).</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 xml:space="preserve">Освоение финансовых средств программы за отчетный период составило </w:t>
      </w:r>
      <w:r w:rsidRPr="0026702D">
        <w:rPr>
          <w:rFonts w:ascii="Times New Roman" w:hAnsi="Times New Roman" w:cs="Times New Roman"/>
          <w:b/>
          <w:bCs/>
          <w:sz w:val="28"/>
          <w:szCs w:val="28"/>
        </w:rPr>
        <w:t>16 489,9 тыс.</w:t>
      </w:r>
      <w:r w:rsidRPr="0026702D">
        <w:rPr>
          <w:rFonts w:ascii="Times New Roman" w:hAnsi="Times New Roman" w:cs="Times New Roman"/>
          <w:bCs/>
          <w:sz w:val="28"/>
          <w:szCs w:val="28"/>
        </w:rPr>
        <w:t xml:space="preserve"> рублей, </w:t>
      </w:r>
      <w:r w:rsidRPr="0026702D">
        <w:rPr>
          <w:rFonts w:ascii="Times New Roman" w:hAnsi="Times New Roman" w:cs="Times New Roman"/>
          <w:b/>
          <w:bCs/>
          <w:sz w:val="28"/>
          <w:szCs w:val="28"/>
        </w:rPr>
        <w:t>это 17,5%</w:t>
      </w:r>
      <w:r w:rsidRPr="0026702D">
        <w:rPr>
          <w:rFonts w:ascii="Times New Roman" w:hAnsi="Times New Roman" w:cs="Times New Roman"/>
          <w:bCs/>
          <w:sz w:val="28"/>
          <w:szCs w:val="28"/>
        </w:rPr>
        <w:t xml:space="preserve"> от утвержденного плана на год, в том числе по разделам:</w:t>
      </w:r>
    </w:p>
    <w:p w:rsidR="0026702D" w:rsidRPr="0026702D" w:rsidRDefault="0026702D" w:rsidP="0026702D">
      <w:pPr>
        <w:spacing w:after="0" w:afterAutospacing="0"/>
        <w:contextualSpacing/>
        <w:jc w:val="both"/>
        <w:rPr>
          <w:rFonts w:ascii="Times New Roman" w:hAnsi="Times New Roman" w:cs="Times New Roman"/>
          <w:bCs/>
          <w:sz w:val="28"/>
          <w:szCs w:val="28"/>
        </w:rPr>
      </w:pPr>
      <w:r>
        <w:rPr>
          <w:rFonts w:ascii="Times New Roman" w:hAnsi="Times New Roman" w:cs="Times New Roman"/>
          <w:sz w:val="28"/>
          <w:szCs w:val="28"/>
        </w:rPr>
        <w:t xml:space="preserve">- </w:t>
      </w:r>
      <w:r w:rsidRPr="0026702D">
        <w:rPr>
          <w:rFonts w:ascii="Times New Roman" w:hAnsi="Times New Roman" w:cs="Times New Roman"/>
          <w:sz w:val="28"/>
          <w:szCs w:val="28"/>
        </w:rPr>
        <w:t>Содействие развитию экономики традиционных форм хозяйствования коренных малочисленных народов и, как следствие, увеличение занятости населения</w:t>
      </w:r>
      <w:r w:rsidRPr="0026702D">
        <w:rPr>
          <w:rFonts w:ascii="Times New Roman" w:hAnsi="Times New Roman" w:cs="Times New Roman"/>
          <w:bCs/>
          <w:sz w:val="28"/>
          <w:szCs w:val="28"/>
        </w:rPr>
        <w:t xml:space="preserve"> – кассовое исполнение составило </w:t>
      </w:r>
      <w:r w:rsidRPr="0026702D">
        <w:rPr>
          <w:rFonts w:ascii="Times New Roman" w:hAnsi="Times New Roman" w:cs="Times New Roman"/>
          <w:b/>
          <w:bCs/>
          <w:sz w:val="28"/>
          <w:szCs w:val="28"/>
        </w:rPr>
        <w:t>10 866,4 тыс</w:t>
      </w:r>
      <w:r w:rsidRPr="0026702D">
        <w:rPr>
          <w:rFonts w:ascii="Times New Roman" w:hAnsi="Times New Roman" w:cs="Times New Roman"/>
          <w:bCs/>
          <w:sz w:val="28"/>
          <w:szCs w:val="28"/>
        </w:rPr>
        <w:t xml:space="preserve">. рублей или </w:t>
      </w:r>
      <w:r w:rsidRPr="0026702D">
        <w:rPr>
          <w:rFonts w:ascii="Times New Roman" w:hAnsi="Times New Roman" w:cs="Times New Roman"/>
          <w:b/>
          <w:bCs/>
          <w:sz w:val="28"/>
          <w:szCs w:val="28"/>
        </w:rPr>
        <w:t>26,2%</w:t>
      </w:r>
      <w:r w:rsidRPr="0026702D">
        <w:rPr>
          <w:rFonts w:ascii="Times New Roman" w:hAnsi="Times New Roman" w:cs="Times New Roman"/>
          <w:bCs/>
          <w:sz w:val="28"/>
          <w:szCs w:val="28"/>
        </w:rPr>
        <w:t xml:space="preserve"> к утвержденному объему финансирования на год;</w:t>
      </w:r>
    </w:p>
    <w:p w:rsidR="0026702D" w:rsidRPr="0026702D" w:rsidRDefault="0026702D" w:rsidP="0026702D">
      <w:pPr>
        <w:spacing w:after="0" w:afterAutospacing="0"/>
        <w:contextualSpacing/>
        <w:jc w:val="both"/>
        <w:rPr>
          <w:rFonts w:ascii="Times New Roman" w:hAnsi="Times New Roman" w:cs="Times New Roman"/>
          <w:bCs/>
          <w:sz w:val="28"/>
          <w:szCs w:val="28"/>
        </w:rPr>
      </w:pPr>
      <w:r>
        <w:rPr>
          <w:rFonts w:ascii="Times New Roman" w:hAnsi="Times New Roman" w:cs="Times New Roman"/>
          <w:sz w:val="28"/>
          <w:szCs w:val="28"/>
        </w:rPr>
        <w:t xml:space="preserve">- </w:t>
      </w:r>
      <w:r w:rsidRPr="0026702D">
        <w:rPr>
          <w:rFonts w:ascii="Times New Roman" w:hAnsi="Times New Roman" w:cs="Times New Roman"/>
          <w:sz w:val="28"/>
          <w:szCs w:val="28"/>
        </w:rPr>
        <w:t>Повышение уровня и качества жизни коренных малочисленных народов</w:t>
      </w:r>
      <w:r w:rsidRPr="0026702D">
        <w:rPr>
          <w:rFonts w:ascii="Times New Roman" w:hAnsi="Times New Roman" w:cs="Times New Roman"/>
          <w:bCs/>
          <w:sz w:val="28"/>
          <w:szCs w:val="28"/>
        </w:rPr>
        <w:t xml:space="preserve"> - </w:t>
      </w:r>
      <w:r w:rsidRPr="0026702D">
        <w:rPr>
          <w:rFonts w:ascii="Times New Roman" w:hAnsi="Times New Roman" w:cs="Times New Roman"/>
          <w:b/>
          <w:bCs/>
          <w:sz w:val="28"/>
          <w:szCs w:val="28"/>
        </w:rPr>
        <w:t>5 623,5 тыс</w:t>
      </w:r>
      <w:r w:rsidRPr="0026702D">
        <w:rPr>
          <w:rFonts w:ascii="Times New Roman" w:hAnsi="Times New Roman" w:cs="Times New Roman"/>
          <w:bCs/>
          <w:sz w:val="28"/>
          <w:szCs w:val="28"/>
        </w:rPr>
        <w:t xml:space="preserve">. рублей или </w:t>
      </w:r>
      <w:r w:rsidRPr="0026702D">
        <w:rPr>
          <w:rFonts w:ascii="Times New Roman" w:hAnsi="Times New Roman" w:cs="Times New Roman"/>
          <w:b/>
          <w:bCs/>
          <w:sz w:val="28"/>
          <w:szCs w:val="28"/>
        </w:rPr>
        <w:t>13,2%</w:t>
      </w:r>
      <w:r w:rsidRPr="0026702D">
        <w:rPr>
          <w:rFonts w:ascii="Times New Roman" w:hAnsi="Times New Roman" w:cs="Times New Roman"/>
          <w:bCs/>
          <w:sz w:val="28"/>
          <w:szCs w:val="28"/>
        </w:rPr>
        <w:t xml:space="preserve"> к утвержденному объему финансирования на год;</w:t>
      </w:r>
    </w:p>
    <w:p w:rsidR="0026702D" w:rsidRDefault="0026702D" w:rsidP="0026702D">
      <w:pPr>
        <w:spacing w:after="0" w:afterAutospacing="0"/>
        <w:contextualSpacing/>
        <w:jc w:val="both"/>
        <w:rPr>
          <w:rFonts w:ascii="Times New Roman" w:hAnsi="Times New Roman" w:cs="Times New Roman"/>
          <w:bCs/>
          <w:sz w:val="28"/>
          <w:szCs w:val="28"/>
        </w:rPr>
      </w:pPr>
      <w:r>
        <w:rPr>
          <w:rFonts w:ascii="Times New Roman" w:hAnsi="Times New Roman" w:cs="Times New Roman"/>
          <w:sz w:val="28"/>
          <w:szCs w:val="28"/>
        </w:rPr>
        <w:t xml:space="preserve">- </w:t>
      </w:r>
      <w:r w:rsidRPr="0026702D">
        <w:rPr>
          <w:rFonts w:ascii="Times New Roman" w:hAnsi="Times New Roman" w:cs="Times New Roman"/>
          <w:sz w:val="28"/>
          <w:szCs w:val="28"/>
        </w:rPr>
        <w:t>Возрождение и развитие самобытной культуры, языка и промыслов коренных малочисленных народов</w:t>
      </w:r>
      <w:r w:rsidRPr="0026702D">
        <w:rPr>
          <w:rFonts w:ascii="Times New Roman" w:hAnsi="Times New Roman" w:cs="Times New Roman"/>
          <w:bCs/>
          <w:sz w:val="28"/>
          <w:szCs w:val="28"/>
        </w:rPr>
        <w:t xml:space="preserve"> – </w:t>
      </w:r>
      <w:r w:rsidRPr="0026702D">
        <w:rPr>
          <w:rFonts w:ascii="Times New Roman" w:hAnsi="Times New Roman" w:cs="Times New Roman"/>
          <w:b/>
          <w:bCs/>
          <w:sz w:val="28"/>
          <w:szCs w:val="28"/>
        </w:rPr>
        <w:t>0,0 тыс</w:t>
      </w:r>
      <w:r w:rsidRPr="0026702D">
        <w:rPr>
          <w:rFonts w:ascii="Times New Roman" w:hAnsi="Times New Roman" w:cs="Times New Roman"/>
          <w:bCs/>
          <w:sz w:val="28"/>
          <w:szCs w:val="28"/>
        </w:rPr>
        <w:t>. рублей.</w:t>
      </w:r>
    </w:p>
    <w:p w:rsidR="0026702D" w:rsidRPr="0026702D" w:rsidRDefault="0026702D" w:rsidP="0026702D">
      <w:pPr>
        <w:spacing w:after="0" w:afterAutospacing="0"/>
        <w:contextualSpacing/>
        <w:jc w:val="both"/>
        <w:rPr>
          <w:rFonts w:ascii="Times New Roman" w:hAnsi="Times New Roman" w:cs="Times New Roman"/>
          <w:bCs/>
          <w:sz w:val="28"/>
          <w:szCs w:val="28"/>
        </w:rPr>
      </w:pPr>
    </w:p>
    <w:p w:rsidR="0026702D" w:rsidRPr="0026702D" w:rsidRDefault="0026702D" w:rsidP="0026702D">
      <w:pPr>
        <w:spacing w:after="0"/>
        <w:ind w:firstLine="567"/>
        <w:contextualSpacing/>
        <w:jc w:val="center"/>
        <w:rPr>
          <w:rFonts w:ascii="Times New Roman" w:hAnsi="Times New Roman" w:cs="Times New Roman"/>
          <w:b/>
          <w:sz w:val="28"/>
          <w:szCs w:val="28"/>
        </w:rPr>
      </w:pPr>
      <w:r w:rsidRPr="0026702D">
        <w:rPr>
          <w:rFonts w:ascii="Times New Roman" w:hAnsi="Times New Roman" w:cs="Times New Roman"/>
          <w:b/>
          <w:sz w:val="28"/>
          <w:szCs w:val="28"/>
          <w:lang w:val="en-US"/>
        </w:rPr>
        <w:t>III</w:t>
      </w:r>
      <w:r w:rsidRPr="0026702D">
        <w:rPr>
          <w:rFonts w:ascii="Times New Roman" w:hAnsi="Times New Roman" w:cs="Times New Roman"/>
          <w:b/>
          <w:sz w:val="28"/>
          <w:szCs w:val="28"/>
        </w:rPr>
        <w:t>. О результатах реализации государственной программы (выполнение программных мероприятий, д</w:t>
      </w:r>
      <w:r>
        <w:rPr>
          <w:rFonts w:ascii="Times New Roman" w:hAnsi="Times New Roman" w:cs="Times New Roman"/>
          <w:b/>
          <w:sz w:val="28"/>
          <w:szCs w:val="28"/>
        </w:rPr>
        <w:t>остижение ключевых показателей)</w:t>
      </w:r>
    </w:p>
    <w:p w:rsidR="0026702D" w:rsidRPr="0026702D" w:rsidRDefault="0026702D" w:rsidP="0026702D">
      <w:pPr>
        <w:pStyle w:val="ConsPlusNormal"/>
        <w:ind w:firstLine="540"/>
        <w:contextualSpacing/>
        <w:jc w:val="both"/>
        <w:rPr>
          <w:rFonts w:ascii="Times New Roman" w:hAnsi="Times New Roman" w:cs="Times New Roman"/>
          <w:sz w:val="28"/>
          <w:szCs w:val="28"/>
        </w:rPr>
      </w:pPr>
      <w:r w:rsidRPr="0026702D">
        <w:rPr>
          <w:rFonts w:ascii="Times New Roman" w:hAnsi="Times New Roman" w:cs="Times New Roman"/>
          <w:sz w:val="28"/>
          <w:szCs w:val="28"/>
        </w:rPr>
        <w:t xml:space="preserve">Решение задачи "Содействие развитию экономики традиционных форм хозяйствования коренных малочисленных народов и, как следствие, увеличение занятости населения" планируется посредством реализации следующих основных мероприятий </w:t>
      </w:r>
      <w:hyperlink w:anchor="Par361" w:tooltip="Подпрограмма I. &quot;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quot;" w:history="1">
        <w:r w:rsidRPr="0026702D">
          <w:rPr>
            <w:rFonts w:ascii="Times New Roman" w:hAnsi="Times New Roman" w:cs="Times New Roman"/>
            <w:b/>
            <w:sz w:val="28"/>
            <w:szCs w:val="28"/>
          </w:rPr>
          <w:t>Подпрограммы</w:t>
        </w:r>
      </w:hyperlink>
      <w:r w:rsidRPr="0026702D">
        <w:rPr>
          <w:rFonts w:ascii="Times New Roman" w:hAnsi="Times New Roman" w:cs="Times New Roman"/>
          <w:b/>
          <w:sz w:val="28"/>
          <w:szCs w:val="28"/>
        </w:rPr>
        <w:t xml:space="preserve"> 1</w:t>
      </w:r>
      <w:r w:rsidRPr="0026702D">
        <w:rPr>
          <w:rFonts w:ascii="Times New Roman" w:hAnsi="Times New Roman" w:cs="Times New Roman"/>
          <w:sz w:val="28"/>
          <w:szCs w:val="28"/>
        </w:rPr>
        <w:t>:</w:t>
      </w:r>
    </w:p>
    <w:p w:rsidR="0026702D" w:rsidRPr="0026702D" w:rsidRDefault="0026702D" w:rsidP="0026702D">
      <w:pPr>
        <w:pStyle w:val="ConsPlusNormal"/>
        <w:ind w:firstLine="540"/>
        <w:contextualSpacing/>
        <w:jc w:val="both"/>
        <w:rPr>
          <w:rFonts w:ascii="Times New Roman" w:hAnsi="Times New Roman" w:cs="Times New Roman"/>
          <w:sz w:val="28"/>
          <w:szCs w:val="28"/>
        </w:rPr>
      </w:pPr>
      <w:r w:rsidRPr="0026702D">
        <w:rPr>
          <w:rFonts w:ascii="Times New Roman" w:hAnsi="Times New Roman" w:cs="Times New Roman"/>
          <w:sz w:val="28"/>
          <w:szCs w:val="28"/>
        </w:rPr>
        <w:t>-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p w:rsidR="0026702D" w:rsidRPr="0026702D" w:rsidRDefault="0026702D" w:rsidP="0026702D">
      <w:pPr>
        <w:pStyle w:val="ConsPlusNormal"/>
        <w:ind w:firstLine="540"/>
        <w:contextualSpacing/>
        <w:jc w:val="both"/>
        <w:rPr>
          <w:rFonts w:ascii="Times New Roman" w:hAnsi="Times New Roman" w:cs="Times New Roman"/>
          <w:sz w:val="28"/>
          <w:szCs w:val="28"/>
        </w:rPr>
      </w:pPr>
      <w:r w:rsidRPr="0026702D">
        <w:rPr>
          <w:rFonts w:ascii="Times New Roman" w:hAnsi="Times New Roman" w:cs="Times New Roman"/>
          <w:sz w:val="28"/>
          <w:szCs w:val="28"/>
        </w:rPr>
        <w:lastRenderedPageBreak/>
        <w:t>- "Организация, проведение мероприятий, направленных на развитие традиционной хозяйственной деятельности, и участие в них";</w:t>
      </w:r>
    </w:p>
    <w:p w:rsidR="0026702D" w:rsidRPr="0026702D" w:rsidRDefault="0026702D" w:rsidP="0026702D">
      <w:pPr>
        <w:pStyle w:val="ConsPlusNormal"/>
        <w:ind w:firstLine="540"/>
        <w:contextualSpacing/>
        <w:jc w:val="both"/>
        <w:rPr>
          <w:rFonts w:ascii="Times New Roman" w:hAnsi="Times New Roman" w:cs="Times New Roman"/>
          <w:sz w:val="28"/>
          <w:szCs w:val="28"/>
        </w:rPr>
      </w:pPr>
      <w:r w:rsidRPr="0026702D">
        <w:rPr>
          <w:rFonts w:ascii="Times New Roman" w:hAnsi="Times New Roman" w:cs="Times New Roman"/>
          <w:sz w:val="28"/>
          <w:szCs w:val="28"/>
        </w:rPr>
        <w:t>- "Предоставление грантов в виде субсидий для реализации проектов и программ, способствующих развитию традиционной хозяйственной деятельности";</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sz w:val="28"/>
          <w:szCs w:val="28"/>
        </w:rPr>
        <w:t>- "Обеспечение проведения ветеринарных мероприятий в хозяйствах оленеводов, в том числе чипирование оленей".</w:t>
      </w:r>
    </w:p>
    <w:p w:rsidR="0026702D" w:rsidRPr="0026702D" w:rsidRDefault="0026702D" w:rsidP="0026702D">
      <w:pPr>
        <w:spacing w:after="0"/>
        <w:ind w:firstLine="567"/>
        <w:contextualSpacing/>
        <w:jc w:val="both"/>
        <w:rPr>
          <w:rFonts w:ascii="Times New Roman" w:hAnsi="Times New Roman" w:cs="Times New Roman"/>
          <w:bCs/>
          <w:sz w:val="28"/>
          <w:szCs w:val="28"/>
          <w:u w:val="single"/>
        </w:rPr>
      </w:pPr>
      <w:r w:rsidRPr="0026702D">
        <w:rPr>
          <w:rFonts w:ascii="Times New Roman" w:hAnsi="Times New Roman" w:cs="Times New Roman"/>
          <w:bCs/>
          <w:sz w:val="28"/>
          <w:szCs w:val="28"/>
        </w:rPr>
        <w:t xml:space="preserve">Основная часть мероприятий Подпрограммы 1 направлена на предоставление мер государственной поддержки юридическим и физическим лицам, ведущим традиционный образ жизни, осуществляющим традиционное хозяйствование и занимающимся традиционными промыслами коренных малочисленных народов Севера – 69,1 % от общего количества мероприятий подпрограммы, в бюджете Программы объем финансирования данных мер поддержки составляет 28 691,7 тыс рублей. </w:t>
      </w:r>
    </w:p>
    <w:p w:rsidR="0026702D" w:rsidRPr="0026702D" w:rsidRDefault="0026702D" w:rsidP="0026702D">
      <w:pPr>
        <w:pStyle w:val="ae"/>
        <w:ind w:firstLine="567"/>
        <w:contextualSpacing/>
        <w:jc w:val="both"/>
        <w:rPr>
          <w:rFonts w:ascii="Times New Roman" w:hAnsi="Times New Roman"/>
          <w:bCs/>
          <w:sz w:val="28"/>
          <w:szCs w:val="28"/>
        </w:rPr>
      </w:pPr>
      <w:r w:rsidRPr="0026702D">
        <w:rPr>
          <w:rFonts w:ascii="Times New Roman" w:hAnsi="Times New Roman"/>
          <w:bCs/>
          <w:sz w:val="28"/>
          <w:szCs w:val="28"/>
        </w:rPr>
        <w:t>В настоящее время в бюджеты муниципальных районов перечислены субвенции на реализацию мероприятий, направленных на поддержку традиционного образа жизни и традиционных видов деятельности КМНС:</w:t>
      </w:r>
    </w:p>
    <w:p w:rsidR="0026702D" w:rsidRPr="0026702D" w:rsidRDefault="0026702D" w:rsidP="0026702D">
      <w:pPr>
        <w:pStyle w:val="ae"/>
        <w:ind w:firstLine="567"/>
        <w:contextualSpacing/>
        <w:jc w:val="both"/>
        <w:rPr>
          <w:rFonts w:ascii="Times New Roman" w:hAnsi="Times New Roman"/>
          <w:bCs/>
          <w:sz w:val="28"/>
          <w:szCs w:val="28"/>
        </w:rPr>
      </w:pPr>
      <w:r w:rsidRPr="0026702D">
        <w:rPr>
          <w:rFonts w:ascii="Times New Roman" w:hAnsi="Times New Roman"/>
          <w:bCs/>
          <w:sz w:val="28"/>
          <w:szCs w:val="28"/>
        </w:rPr>
        <w:t>- на предоставление субсидии на обустройство ТТП 6 получателям на общую сумму 3,9 млн рублей;</w:t>
      </w:r>
    </w:p>
    <w:p w:rsidR="0026702D" w:rsidRPr="0026702D" w:rsidRDefault="0026702D" w:rsidP="0026702D">
      <w:pPr>
        <w:pStyle w:val="ae"/>
        <w:ind w:firstLine="567"/>
        <w:contextualSpacing/>
        <w:jc w:val="both"/>
        <w:rPr>
          <w:rFonts w:ascii="Times New Roman" w:hAnsi="Times New Roman"/>
          <w:bCs/>
          <w:sz w:val="28"/>
          <w:szCs w:val="28"/>
        </w:rPr>
      </w:pPr>
      <w:r w:rsidRPr="0026702D">
        <w:rPr>
          <w:rFonts w:ascii="Times New Roman" w:hAnsi="Times New Roman"/>
          <w:bCs/>
          <w:sz w:val="28"/>
          <w:szCs w:val="28"/>
        </w:rPr>
        <w:t>- на компенсирование стоимости приобретенных материально-технических средств 14 человекам на общую сумму 1,2 млн рублей;</w:t>
      </w:r>
    </w:p>
    <w:p w:rsidR="0026702D" w:rsidRPr="0026702D" w:rsidRDefault="0026702D" w:rsidP="0026702D">
      <w:pPr>
        <w:pStyle w:val="ae"/>
        <w:ind w:firstLine="567"/>
        <w:contextualSpacing/>
        <w:jc w:val="both"/>
        <w:rPr>
          <w:rFonts w:ascii="Times New Roman" w:hAnsi="Times New Roman"/>
          <w:bCs/>
          <w:sz w:val="28"/>
          <w:szCs w:val="28"/>
        </w:rPr>
      </w:pPr>
      <w:r w:rsidRPr="0026702D">
        <w:rPr>
          <w:rFonts w:ascii="Times New Roman" w:hAnsi="Times New Roman"/>
          <w:bCs/>
          <w:sz w:val="28"/>
          <w:szCs w:val="28"/>
        </w:rPr>
        <w:t>- на предоставление единовременной помощи на обустройство быта 6 молодым специалистам на общую сумму 0,6 млн рублей;</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 на предоставление субсидии на добычу пушнины, мяса диких животных, боровой дичи 6 организациям на общую сумму 1,7 млн рублей.</w:t>
      </w:r>
    </w:p>
    <w:p w:rsidR="0026702D" w:rsidRPr="0026702D" w:rsidRDefault="0026702D" w:rsidP="0026702D">
      <w:pPr>
        <w:spacing w:after="0"/>
        <w:ind w:firstLine="567"/>
        <w:contextualSpacing/>
        <w:jc w:val="both"/>
        <w:rPr>
          <w:rFonts w:ascii="Times New Roman" w:hAnsi="Times New Roman" w:cs="Times New Roman"/>
          <w:bCs/>
          <w:sz w:val="28"/>
          <w:szCs w:val="28"/>
        </w:rPr>
      </w:pPr>
    </w:p>
    <w:p w:rsidR="0026702D" w:rsidRPr="0026702D" w:rsidRDefault="0026702D" w:rsidP="0026702D">
      <w:pPr>
        <w:spacing w:after="0"/>
        <w:ind w:firstLine="567"/>
        <w:contextualSpacing/>
        <w:jc w:val="both"/>
        <w:rPr>
          <w:rFonts w:ascii="Times New Roman" w:eastAsia="Calibri" w:hAnsi="Times New Roman" w:cs="Times New Roman"/>
          <w:sz w:val="28"/>
          <w:szCs w:val="28"/>
        </w:rPr>
      </w:pPr>
      <w:r w:rsidRPr="0026702D">
        <w:rPr>
          <w:rFonts w:ascii="Times New Roman" w:eastAsia="Calibri" w:hAnsi="Times New Roman" w:cs="Times New Roman"/>
          <w:sz w:val="28"/>
          <w:szCs w:val="28"/>
        </w:rPr>
        <w:t xml:space="preserve">В целях оказания содействию развитию северного оленеводства в рамках Программы предусмотрено обеспечение проведения ветеринарных мероприятий в хозяйствах оленеводов, в том числе чипирование оленей. </w:t>
      </w:r>
    </w:p>
    <w:p w:rsidR="0026702D" w:rsidRPr="0026702D" w:rsidRDefault="0026702D" w:rsidP="0026702D">
      <w:pPr>
        <w:spacing w:after="0"/>
        <w:ind w:firstLine="567"/>
        <w:contextualSpacing/>
        <w:jc w:val="both"/>
        <w:rPr>
          <w:rFonts w:ascii="Times New Roman" w:eastAsia="Calibri" w:hAnsi="Times New Roman" w:cs="Times New Roman"/>
          <w:bCs/>
          <w:sz w:val="28"/>
          <w:szCs w:val="28"/>
        </w:rPr>
      </w:pPr>
      <w:r w:rsidRPr="0026702D">
        <w:rPr>
          <w:rFonts w:ascii="Times New Roman" w:eastAsia="Calibri" w:hAnsi="Times New Roman" w:cs="Times New Roman"/>
          <w:bCs/>
          <w:sz w:val="28"/>
          <w:szCs w:val="28"/>
        </w:rPr>
        <w:t xml:space="preserve">Ветеринарное обслуживание поголовья северных оленей на территории автономного округа осуществляют ветеринарные специалисты филиалов бюджетного учреждения ХМАО-Югры «Ветеринарный центр» и бюджетного учреждения «Ветеринарная лаборатория» ежегодно, согласно Плану диагностических исследований, ветеринарно-профилактических, лабораторно-диагностических и противоэпизоотических мероприятий в хозяйствах всех форм собственности.                   </w:t>
      </w:r>
    </w:p>
    <w:p w:rsidR="0026702D" w:rsidRPr="0026702D" w:rsidRDefault="0026702D" w:rsidP="0026702D">
      <w:pPr>
        <w:spacing w:after="0"/>
        <w:ind w:firstLine="567"/>
        <w:contextualSpacing/>
        <w:jc w:val="both"/>
        <w:rPr>
          <w:rFonts w:ascii="Times New Roman" w:eastAsia="Calibri" w:hAnsi="Times New Roman" w:cs="Times New Roman"/>
          <w:bCs/>
          <w:sz w:val="28"/>
          <w:szCs w:val="28"/>
        </w:rPr>
      </w:pPr>
      <w:r w:rsidRPr="0026702D">
        <w:rPr>
          <w:rFonts w:ascii="Times New Roman" w:eastAsia="Calibri" w:hAnsi="Times New Roman" w:cs="Times New Roman"/>
          <w:bCs/>
          <w:sz w:val="28"/>
          <w:szCs w:val="28"/>
        </w:rPr>
        <w:t xml:space="preserve">В настоящее время </w:t>
      </w:r>
      <w:r w:rsidRPr="0026702D">
        <w:rPr>
          <w:rFonts w:ascii="Times New Roman" w:hAnsi="Times New Roman" w:cs="Times New Roman"/>
          <w:bCs/>
          <w:sz w:val="28"/>
          <w:szCs w:val="28"/>
        </w:rPr>
        <w:t>ветеринарные специалисты направлены в оленеводческие хозяйства Белоярского района для чипирования оленей, в хозяйства Нижневартовского района - для проведения лечебно-профилактических мероприятий. Приобретено оборудование  для Белоярского и Берёзовского РВЦ.</w:t>
      </w:r>
    </w:p>
    <w:p w:rsidR="0026702D" w:rsidRPr="0026702D" w:rsidRDefault="0026702D" w:rsidP="0026702D">
      <w:pPr>
        <w:spacing w:after="0"/>
        <w:ind w:firstLine="567"/>
        <w:contextualSpacing/>
        <w:jc w:val="both"/>
        <w:rPr>
          <w:rFonts w:ascii="Times New Roman" w:hAnsi="Times New Roman" w:cs="Times New Roman"/>
          <w:bCs/>
          <w:sz w:val="28"/>
          <w:szCs w:val="28"/>
        </w:rPr>
      </w:pP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lastRenderedPageBreak/>
        <w:t xml:space="preserve">Основными задачами </w:t>
      </w:r>
      <w:r w:rsidRPr="0026702D">
        <w:rPr>
          <w:rFonts w:ascii="Times New Roman" w:hAnsi="Times New Roman" w:cs="Times New Roman"/>
          <w:b/>
          <w:bCs/>
          <w:sz w:val="28"/>
          <w:szCs w:val="28"/>
        </w:rPr>
        <w:t xml:space="preserve"> Подпрограммы </w:t>
      </w:r>
      <w:r w:rsidRPr="0026702D">
        <w:rPr>
          <w:rFonts w:ascii="Times New Roman" w:hAnsi="Times New Roman" w:cs="Times New Roman"/>
          <w:b/>
          <w:bCs/>
          <w:sz w:val="28"/>
          <w:szCs w:val="28"/>
          <w:lang w:val="en-US"/>
        </w:rPr>
        <w:t>I</w:t>
      </w:r>
      <w:r w:rsidRPr="0026702D">
        <w:rPr>
          <w:rFonts w:ascii="Times New Roman" w:hAnsi="Times New Roman" w:cs="Times New Roman"/>
          <w:b/>
          <w:bCs/>
          <w:sz w:val="28"/>
          <w:szCs w:val="28"/>
        </w:rPr>
        <w:t xml:space="preserve">I </w:t>
      </w:r>
      <w:r w:rsidRPr="0026702D">
        <w:rPr>
          <w:rFonts w:ascii="Times New Roman" w:hAnsi="Times New Roman" w:cs="Times New Roman"/>
          <w:bCs/>
          <w:sz w:val="28"/>
          <w:szCs w:val="28"/>
        </w:rPr>
        <w:t>«</w:t>
      </w:r>
      <w:r w:rsidRPr="0026702D">
        <w:rPr>
          <w:rFonts w:ascii="Times New Roman" w:hAnsi="Times New Roman" w:cs="Times New Roman"/>
          <w:sz w:val="28"/>
          <w:szCs w:val="28"/>
        </w:rPr>
        <w:t>Содействие развитию традиционной культуры, фольклора и национальных ремесел, повышение уровня жизни и образования коренных малочисленных народов</w:t>
      </w:r>
      <w:r w:rsidRPr="0026702D">
        <w:rPr>
          <w:rFonts w:ascii="Times New Roman" w:hAnsi="Times New Roman" w:cs="Times New Roman"/>
          <w:bCs/>
          <w:sz w:val="28"/>
          <w:szCs w:val="28"/>
        </w:rPr>
        <w:t>»</w:t>
      </w:r>
      <w:r w:rsidRPr="0026702D">
        <w:rPr>
          <w:rFonts w:ascii="Times New Roman" w:hAnsi="Times New Roman" w:cs="Times New Roman"/>
          <w:b/>
          <w:bCs/>
          <w:sz w:val="28"/>
          <w:szCs w:val="28"/>
        </w:rPr>
        <w:t xml:space="preserve"> </w:t>
      </w:r>
      <w:r w:rsidRPr="0026702D">
        <w:rPr>
          <w:rFonts w:ascii="Times New Roman" w:hAnsi="Times New Roman" w:cs="Times New Roman"/>
          <w:bCs/>
          <w:sz w:val="28"/>
          <w:szCs w:val="28"/>
        </w:rPr>
        <w:t>являются:</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1) «</w:t>
      </w:r>
      <w:r w:rsidRPr="0026702D">
        <w:rPr>
          <w:rFonts w:ascii="Times New Roman" w:hAnsi="Times New Roman" w:cs="Times New Roman"/>
          <w:sz w:val="28"/>
          <w:szCs w:val="28"/>
        </w:rPr>
        <w:t>Повышение уровня и качества жизни коренных малочисленных народов» (далее – Задача 1)</w:t>
      </w:r>
      <w:r w:rsidRPr="0026702D">
        <w:rPr>
          <w:rFonts w:ascii="Times New Roman" w:hAnsi="Times New Roman" w:cs="Times New Roman"/>
          <w:bCs/>
          <w:sz w:val="28"/>
          <w:szCs w:val="28"/>
        </w:rPr>
        <w:t>;</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2) «</w:t>
      </w:r>
      <w:r w:rsidRPr="0026702D">
        <w:rPr>
          <w:rFonts w:ascii="Times New Roman" w:hAnsi="Times New Roman" w:cs="Times New Roman"/>
          <w:sz w:val="28"/>
          <w:szCs w:val="28"/>
        </w:rPr>
        <w:t>Возрождение и развитие самобытной культуры, языка и промыслов коренных малочисленных народов» (далее – Задача 2)</w:t>
      </w:r>
      <w:r w:rsidRPr="0026702D">
        <w:rPr>
          <w:rFonts w:ascii="Times New Roman" w:hAnsi="Times New Roman" w:cs="Times New Roman"/>
          <w:bCs/>
          <w:sz w:val="28"/>
          <w:szCs w:val="28"/>
        </w:rPr>
        <w:t>.</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Реализацию мероприятий для достижения поставленных задач осуществляют Депобразования и молодежной политики Югры, Депсоцразвития Югры, Депкультуры Югры, Департамент общественных и внешних связей Югры, Депспорта Югры, Госкультохрана Югры.</w:t>
      </w:r>
    </w:p>
    <w:p w:rsidR="0026702D" w:rsidRPr="0026702D" w:rsidRDefault="0026702D" w:rsidP="0026702D">
      <w:pPr>
        <w:spacing w:after="0"/>
        <w:ind w:firstLine="567"/>
        <w:contextualSpacing/>
        <w:jc w:val="both"/>
        <w:rPr>
          <w:rFonts w:ascii="Times New Roman" w:hAnsi="Times New Roman" w:cs="Times New Roman"/>
          <w:bCs/>
          <w:sz w:val="28"/>
          <w:szCs w:val="28"/>
        </w:rPr>
      </w:pP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 xml:space="preserve">В рамках Задачи № 1 в целях обеспечения доступности получения  образования предоставлены меры государственной поддержки 42 обучающимся. </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Компенсация оплаты обучения или оплата обучения произведена 29 студентам, из них обучающимся по очной форме  - 19, по заочной форме – 10 человек. Иные меры государственной поддержки получили 39 человек.</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Иные меры государственной поддержки в соответствии с действующей государственной программой включают:</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выплаты 4 видов пособий (дополнительное ежемесячное пособие, пособие на питание, ежегодное пособие на приобретение учебной литературы и письменных принадлежностей, единовременное пособие на приобретение одежды и обуви обучающимся первого и выпускного курсов);</w:t>
      </w: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компенсации расходов проезда от места учёбы до места жительства и за проживание в общежитии.</w:t>
      </w:r>
    </w:p>
    <w:p w:rsidR="0026702D" w:rsidRPr="0026702D" w:rsidRDefault="0026702D" w:rsidP="0026702D">
      <w:pPr>
        <w:spacing w:after="0"/>
        <w:ind w:firstLine="567"/>
        <w:contextualSpacing/>
        <w:jc w:val="both"/>
        <w:rPr>
          <w:rFonts w:ascii="Times New Roman" w:hAnsi="Times New Roman" w:cs="Times New Roman"/>
          <w:bCs/>
          <w:sz w:val="28"/>
          <w:szCs w:val="28"/>
        </w:rPr>
      </w:pPr>
    </w:p>
    <w:p w:rsidR="0026702D" w:rsidRPr="0026702D" w:rsidRDefault="0026702D" w:rsidP="0026702D">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В сфере поддержки социально-незащищенной категории граждан из числа коренных малочисленных народов (малообеспеченных) Депсоцразвиия Югры с начала года оказана материальная (финансовая) помощь 346 семьям, осуществлено чествование трудовых династий, старейшин и юбиляров из числа коренных малочисленных народов в количестве 23 граждан.</w:t>
      </w:r>
    </w:p>
    <w:p w:rsidR="0026702D" w:rsidRPr="0026702D" w:rsidRDefault="0026702D" w:rsidP="0026702D">
      <w:pPr>
        <w:spacing w:after="0"/>
        <w:ind w:firstLine="567"/>
        <w:contextualSpacing/>
        <w:jc w:val="both"/>
        <w:rPr>
          <w:rFonts w:ascii="Times New Roman" w:hAnsi="Times New Roman" w:cs="Times New Roman"/>
          <w:bCs/>
          <w:sz w:val="28"/>
          <w:szCs w:val="28"/>
        </w:rPr>
      </w:pPr>
    </w:p>
    <w:p w:rsidR="0026702D" w:rsidRDefault="0026702D" w:rsidP="00BD158A">
      <w:pPr>
        <w:spacing w:after="0"/>
        <w:ind w:firstLine="567"/>
        <w:contextualSpacing/>
        <w:jc w:val="both"/>
        <w:rPr>
          <w:rFonts w:ascii="Times New Roman" w:hAnsi="Times New Roman" w:cs="Times New Roman"/>
          <w:bCs/>
          <w:sz w:val="28"/>
          <w:szCs w:val="28"/>
        </w:rPr>
      </w:pPr>
      <w:r w:rsidRPr="0026702D">
        <w:rPr>
          <w:rFonts w:ascii="Times New Roman" w:hAnsi="Times New Roman" w:cs="Times New Roman"/>
          <w:bCs/>
          <w:sz w:val="28"/>
          <w:szCs w:val="28"/>
        </w:rPr>
        <w:t xml:space="preserve"> Для достижения Задачи № 2, в целях создания условий для этнокультурного развития коренных малочисленных народов Госкультохраной Югры подведены итоги открытого конкурса на  выполнение научно-исследовательской работы по теме «Разработка научно-проектной документации для обоснования достопримечательного </w:t>
      </w:r>
      <w:r w:rsidRPr="00BD158A">
        <w:rPr>
          <w:rFonts w:ascii="Times New Roman" w:hAnsi="Times New Roman" w:cs="Times New Roman"/>
          <w:bCs/>
          <w:sz w:val="28"/>
          <w:szCs w:val="28"/>
        </w:rPr>
        <w:t>места «Пунси». Ведется процедура заключения государственного контракта с победителем открытого конкурса.</w:t>
      </w:r>
    </w:p>
    <w:p w:rsidR="00BD158A" w:rsidRPr="00BD158A" w:rsidRDefault="00BD158A" w:rsidP="00BD158A">
      <w:pPr>
        <w:spacing w:after="0"/>
        <w:ind w:firstLine="567"/>
        <w:contextualSpacing/>
        <w:jc w:val="both"/>
        <w:rPr>
          <w:rFonts w:ascii="Times New Roman" w:hAnsi="Times New Roman" w:cs="Times New Roman"/>
          <w:bCs/>
          <w:sz w:val="28"/>
          <w:szCs w:val="28"/>
        </w:rPr>
      </w:pPr>
    </w:p>
    <w:p w:rsidR="0026702D" w:rsidRPr="00BD158A" w:rsidRDefault="0026702D" w:rsidP="0026702D">
      <w:pPr>
        <w:spacing w:after="0"/>
        <w:jc w:val="both"/>
        <w:rPr>
          <w:rFonts w:ascii="Times New Roman" w:hAnsi="Times New Roman"/>
          <w:sz w:val="28"/>
          <w:szCs w:val="28"/>
        </w:rPr>
      </w:pPr>
      <w:r w:rsidRPr="00BD158A">
        <w:rPr>
          <w:rFonts w:ascii="Times New Roman" w:hAnsi="Times New Roman"/>
          <w:b/>
          <w:sz w:val="28"/>
          <w:szCs w:val="28"/>
        </w:rPr>
        <w:t>РЕШИЛИ:</w:t>
      </w:r>
      <w:r w:rsidRPr="00BD158A">
        <w:rPr>
          <w:rFonts w:ascii="Times New Roman" w:hAnsi="Times New Roman"/>
          <w:sz w:val="28"/>
          <w:szCs w:val="28"/>
        </w:rPr>
        <w:t xml:space="preserve"> Информацию принять к сведению.</w:t>
      </w:r>
    </w:p>
    <w:p w:rsidR="00BD158A" w:rsidRPr="00BD158A" w:rsidRDefault="00BD158A" w:rsidP="00BD158A">
      <w:pPr>
        <w:contextualSpacing/>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13. </w:t>
      </w:r>
      <w:r w:rsidRPr="00BD158A">
        <w:rPr>
          <w:rFonts w:ascii="Times New Roman" w:eastAsia="Calibri" w:hAnsi="Times New Roman" w:cs="Times New Roman"/>
          <w:b/>
          <w:bCs/>
          <w:sz w:val="28"/>
          <w:szCs w:val="28"/>
        </w:rPr>
        <w:t>Информация о деятельности Управления традиционного хозяйствования коренных малочисленных народов Севера за 1 квартал 2016 года</w:t>
      </w:r>
      <w:r w:rsidRPr="00BD158A">
        <w:rPr>
          <w:rFonts w:ascii="Times New Roman" w:hAnsi="Times New Roman" w:cs="Times New Roman"/>
          <w:b/>
          <w:sz w:val="28"/>
          <w:szCs w:val="28"/>
        </w:rPr>
        <w:t>.</w:t>
      </w:r>
    </w:p>
    <w:p w:rsidR="00BD158A" w:rsidRDefault="00BD158A" w:rsidP="00BD158A">
      <w:pPr>
        <w:contextualSpacing/>
        <w:jc w:val="both"/>
        <w:rPr>
          <w:rFonts w:ascii="Times New Roman" w:hAnsi="Times New Roman" w:cs="Times New Roman"/>
          <w:b/>
          <w:sz w:val="28"/>
          <w:szCs w:val="28"/>
        </w:rPr>
      </w:pPr>
    </w:p>
    <w:p w:rsidR="0026702D" w:rsidRPr="00BD158A" w:rsidRDefault="00BD158A" w:rsidP="00BD158A">
      <w:pPr>
        <w:contextualSpacing/>
        <w:jc w:val="both"/>
        <w:rPr>
          <w:rFonts w:ascii="Times New Roman" w:hAnsi="Times New Roman" w:cs="Times New Roman"/>
          <w:sz w:val="28"/>
          <w:szCs w:val="28"/>
        </w:rPr>
      </w:pPr>
      <w:r>
        <w:rPr>
          <w:rFonts w:ascii="Times New Roman" w:hAnsi="Times New Roman" w:cs="Times New Roman"/>
          <w:b/>
          <w:sz w:val="28"/>
          <w:szCs w:val="28"/>
        </w:rPr>
        <w:t xml:space="preserve">ВЫСТУПИЛ: </w:t>
      </w:r>
      <w:r>
        <w:rPr>
          <w:rFonts w:ascii="Times New Roman" w:hAnsi="Times New Roman" w:cs="Times New Roman"/>
          <w:sz w:val="28"/>
          <w:szCs w:val="28"/>
        </w:rPr>
        <w:t>н</w:t>
      </w:r>
      <w:r w:rsidRPr="007D454D">
        <w:rPr>
          <w:rFonts w:ascii="Times New Roman" w:hAnsi="Times New Roman" w:cs="Times New Roman"/>
          <w:sz w:val="28"/>
          <w:szCs w:val="28"/>
        </w:rPr>
        <w:t>ачальник отдела по работе с территориями традиционного природопользования Управления традиционного хозяйствования коренных малочисленных народов Севера Департамента Лавров Евгений Александрович</w:t>
      </w:r>
      <w:r>
        <w:rPr>
          <w:rFonts w:ascii="Times New Roman" w:hAnsi="Times New Roman" w:cs="Times New Roman"/>
          <w:sz w:val="28"/>
          <w:szCs w:val="28"/>
        </w:rPr>
        <w:t>.</w:t>
      </w:r>
    </w:p>
    <w:p w:rsidR="00306780" w:rsidRPr="00B440DE" w:rsidRDefault="00306780" w:rsidP="0026702D">
      <w:pPr>
        <w:pStyle w:val="ae"/>
        <w:ind w:right="368" w:firstLine="567"/>
        <w:contextualSpacing/>
        <w:jc w:val="both"/>
        <w:rPr>
          <w:rFonts w:ascii="Times New Roman" w:hAnsi="Times New Roman"/>
          <w:sz w:val="28"/>
          <w:szCs w:val="28"/>
        </w:rPr>
      </w:pPr>
      <w:r w:rsidRPr="00B440DE">
        <w:rPr>
          <w:rFonts w:ascii="Times New Roman" w:hAnsi="Times New Roman"/>
          <w:sz w:val="28"/>
          <w:szCs w:val="28"/>
        </w:rPr>
        <w:t xml:space="preserve">В целях уточнения объемов финансирования мероприятий государственной программы Ханты-Мансийского автономного </w:t>
      </w:r>
      <w:r w:rsidR="00BD158A">
        <w:rPr>
          <w:rFonts w:ascii="Times New Roman" w:hAnsi="Times New Roman"/>
          <w:sz w:val="28"/>
          <w:szCs w:val="28"/>
        </w:rPr>
        <w:br/>
      </w:r>
      <w:r w:rsidRPr="00B440DE">
        <w:rPr>
          <w:rFonts w:ascii="Times New Roman" w:hAnsi="Times New Roman"/>
          <w:sz w:val="28"/>
          <w:szCs w:val="28"/>
        </w:rPr>
        <w:t xml:space="preserve">округа – Югры «Социально-экономическое развитие коренных малочисленных народов Севера Ханты-Мансийского автономного округа – Югры на 2016-2020 годы» (далее – Программа КМНС) разработан и внесен в Правительство автономного округа проект постановления «О внесении изменений в приложение к постановлению правительства Ханты-Мансийского автономного округа – Югры </w:t>
      </w:r>
      <w:r w:rsidR="00BD158A">
        <w:rPr>
          <w:rFonts w:ascii="Times New Roman" w:hAnsi="Times New Roman"/>
          <w:sz w:val="28"/>
          <w:szCs w:val="28"/>
        </w:rPr>
        <w:br/>
      </w:r>
      <w:r w:rsidRPr="00B440DE">
        <w:rPr>
          <w:rFonts w:ascii="Times New Roman" w:hAnsi="Times New Roman"/>
          <w:sz w:val="28"/>
          <w:szCs w:val="28"/>
        </w:rPr>
        <w:t xml:space="preserve">от 03.10.2013 № 398-п «О государственной программе </w:t>
      </w:r>
      <w:r w:rsidR="00BD158A">
        <w:rPr>
          <w:rFonts w:ascii="Times New Roman" w:hAnsi="Times New Roman"/>
          <w:sz w:val="28"/>
          <w:szCs w:val="28"/>
        </w:rPr>
        <w:br/>
      </w:r>
      <w:r w:rsidRPr="00B440DE">
        <w:rPr>
          <w:rFonts w:ascii="Times New Roman" w:hAnsi="Times New Roman"/>
          <w:sz w:val="28"/>
          <w:szCs w:val="28"/>
        </w:rPr>
        <w:t>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2016-2020 годы», данный проект прошел согласование и утвержден на заседани</w:t>
      </w:r>
      <w:r>
        <w:rPr>
          <w:rFonts w:ascii="Times New Roman" w:hAnsi="Times New Roman"/>
          <w:sz w:val="28"/>
          <w:szCs w:val="28"/>
        </w:rPr>
        <w:t>е</w:t>
      </w:r>
      <w:r w:rsidRPr="00B440DE">
        <w:rPr>
          <w:rFonts w:ascii="Times New Roman" w:hAnsi="Times New Roman"/>
          <w:sz w:val="28"/>
          <w:szCs w:val="28"/>
        </w:rPr>
        <w:t xml:space="preserve"> Правительства автономного округа.</w:t>
      </w:r>
    </w:p>
    <w:p w:rsidR="00306780" w:rsidRDefault="00306780" w:rsidP="0026702D">
      <w:pPr>
        <w:pStyle w:val="ae"/>
        <w:ind w:right="368" w:firstLine="567"/>
        <w:contextualSpacing/>
        <w:jc w:val="both"/>
        <w:rPr>
          <w:rFonts w:ascii="Times New Roman" w:hAnsi="Times New Roman"/>
          <w:sz w:val="28"/>
          <w:szCs w:val="28"/>
        </w:rPr>
      </w:pPr>
      <w:r>
        <w:rPr>
          <w:rFonts w:ascii="Times New Roman" w:hAnsi="Times New Roman"/>
          <w:sz w:val="28"/>
          <w:szCs w:val="28"/>
        </w:rPr>
        <w:t>Подготовлен п</w:t>
      </w:r>
      <w:r w:rsidRPr="00B440DE">
        <w:rPr>
          <w:rFonts w:ascii="Times New Roman" w:hAnsi="Times New Roman"/>
          <w:sz w:val="28"/>
          <w:szCs w:val="28"/>
        </w:rPr>
        <w:t>роект</w:t>
      </w:r>
      <w:r>
        <w:rPr>
          <w:rFonts w:ascii="Times New Roman" w:hAnsi="Times New Roman"/>
          <w:sz w:val="28"/>
          <w:szCs w:val="28"/>
        </w:rPr>
        <w:t xml:space="preserve"> Закона Ханты-Мансийского автономного округа – Югры «О внесении изменений в Закон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w:t>
      </w:r>
      <w:r w:rsidR="00BD158A">
        <w:rPr>
          <w:rFonts w:ascii="Times New Roman" w:hAnsi="Times New Roman"/>
          <w:sz w:val="28"/>
          <w:szCs w:val="28"/>
        </w:rPr>
        <w:br/>
      </w:r>
      <w:r>
        <w:rPr>
          <w:rFonts w:ascii="Times New Roman" w:hAnsi="Times New Roman"/>
          <w:sz w:val="28"/>
          <w:szCs w:val="28"/>
        </w:rPr>
        <w:t xml:space="preserve">Ханты-Мансийского автономного округа – Югры «Социально-экономическое развитие коренных малочисленных народов Севера на 2014-2020 годы» (далее – Проект Закона). </w:t>
      </w:r>
    </w:p>
    <w:p w:rsidR="00306780" w:rsidRDefault="00306780" w:rsidP="0026702D">
      <w:pPr>
        <w:pStyle w:val="ae"/>
        <w:ind w:right="368" w:firstLine="567"/>
        <w:contextualSpacing/>
        <w:jc w:val="both"/>
        <w:rPr>
          <w:rFonts w:ascii="Times New Roman" w:hAnsi="Times New Roman"/>
          <w:sz w:val="28"/>
          <w:szCs w:val="28"/>
        </w:rPr>
      </w:pPr>
      <w:r>
        <w:rPr>
          <w:rFonts w:ascii="Times New Roman" w:hAnsi="Times New Roman"/>
          <w:sz w:val="28"/>
          <w:szCs w:val="28"/>
        </w:rPr>
        <w:t>Проектом Закона</w:t>
      </w:r>
      <w:r w:rsidRPr="00B440DE">
        <w:rPr>
          <w:rFonts w:ascii="Times New Roman" w:hAnsi="Times New Roman"/>
          <w:sz w:val="28"/>
          <w:szCs w:val="28"/>
        </w:rPr>
        <w:t xml:space="preserve"> предлагается уточнить начало периода действия государственной программы Ханты-Мансийского автономного </w:t>
      </w:r>
      <w:r w:rsidR="00BD158A">
        <w:rPr>
          <w:rFonts w:ascii="Times New Roman" w:hAnsi="Times New Roman"/>
          <w:sz w:val="28"/>
          <w:szCs w:val="28"/>
        </w:rPr>
        <w:br/>
      </w:r>
      <w:r w:rsidRPr="00B440DE">
        <w:rPr>
          <w:rFonts w:ascii="Times New Roman" w:hAnsi="Times New Roman"/>
          <w:sz w:val="28"/>
          <w:szCs w:val="28"/>
        </w:rPr>
        <w:t>округа – Югры «Социально-экономическое развитие коренных малочисленных народов Севера Ханты-Мансийского автономного округа – Югры на 2014 – 2020 годы» заменив 2014 год на 2016 год в целях приведения в соответствие с установленными бюджетным законодательством параметрами составления и исполнения бюджетов бюджетной системы Российской Федерации, начиная с бюджетов на 2016 год.</w:t>
      </w:r>
    </w:p>
    <w:p w:rsidR="00306780" w:rsidRDefault="00306780" w:rsidP="0026702D">
      <w:pPr>
        <w:pStyle w:val="ae"/>
        <w:ind w:right="368" w:firstLine="567"/>
        <w:contextualSpacing/>
        <w:jc w:val="both"/>
        <w:rPr>
          <w:rFonts w:ascii="Times New Roman" w:hAnsi="Times New Roman"/>
          <w:sz w:val="28"/>
          <w:szCs w:val="28"/>
        </w:rPr>
      </w:pPr>
      <w:r>
        <w:rPr>
          <w:rFonts w:ascii="Times New Roman" w:hAnsi="Times New Roman"/>
          <w:sz w:val="28"/>
          <w:szCs w:val="28"/>
        </w:rPr>
        <w:t xml:space="preserve">25 февраля 2016 года Проект Закона принят Думой </w:t>
      </w:r>
      <w:r w:rsidR="00BD158A">
        <w:rPr>
          <w:rFonts w:ascii="Times New Roman" w:hAnsi="Times New Roman"/>
          <w:sz w:val="28"/>
          <w:szCs w:val="28"/>
        </w:rPr>
        <w:br/>
      </w:r>
      <w:r>
        <w:rPr>
          <w:rFonts w:ascii="Times New Roman" w:hAnsi="Times New Roman"/>
          <w:sz w:val="28"/>
          <w:szCs w:val="28"/>
        </w:rPr>
        <w:t>Ханты-Мансийского автономного округа – Югры.</w:t>
      </w:r>
    </w:p>
    <w:p w:rsidR="00306780" w:rsidRPr="00875904" w:rsidRDefault="00306780" w:rsidP="0026702D">
      <w:pPr>
        <w:pStyle w:val="ae"/>
        <w:ind w:right="368" w:firstLine="567"/>
        <w:contextualSpacing/>
        <w:jc w:val="both"/>
        <w:rPr>
          <w:rFonts w:ascii="Times New Roman" w:hAnsi="Times New Roman"/>
          <w:sz w:val="28"/>
          <w:szCs w:val="28"/>
        </w:rPr>
      </w:pPr>
      <w:r w:rsidRPr="00875904">
        <w:rPr>
          <w:rFonts w:ascii="Times New Roman" w:hAnsi="Times New Roman"/>
          <w:sz w:val="28"/>
          <w:szCs w:val="28"/>
        </w:rPr>
        <w:lastRenderedPageBreak/>
        <w:t xml:space="preserve">Внесены изменения в структуру </w:t>
      </w:r>
      <w:r>
        <w:rPr>
          <w:rFonts w:ascii="Times New Roman" w:hAnsi="Times New Roman"/>
          <w:sz w:val="28"/>
          <w:szCs w:val="28"/>
        </w:rPr>
        <w:t xml:space="preserve">6 </w:t>
      </w:r>
      <w:r w:rsidRPr="00875904">
        <w:rPr>
          <w:rFonts w:ascii="Times New Roman" w:hAnsi="Times New Roman"/>
          <w:sz w:val="28"/>
          <w:szCs w:val="28"/>
        </w:rPr>
        <w:t xml:space="preserve">административных регламентов предоставления государственных услуг в части включения </w:t>
      </w:r>
      <w:r w:rsidRPr="00875904">
        <w:rPr>
          <w:rFonts w:ascii="Times New Roman" w:hAnsi="Times New Roman"/>
          <w:bCs/>
          <w:sz w:val="28"/>
          <w:szCs w:val="28"/>
        </w:rPr>
        <w:t>требований к помещениям, в которых предоставляются государственные услуги, обеспечивающи</w:t>
      </w:r>
      <w:r>
        <w:rPr>
          <w:rFonts w:ascii="Times New Roman" w:hAnsi="Times New Roman"/>
          <w:bCs/>
          <w:sz w:val="28"/>
          <w:szCs w:val="28"/>
        </w:rPr>
        <w:t>х</w:t>
      </w:r>
      <w:r w:rsidRPr="00875904">
        <w:rPr>
          <w:rFonts w:ascii="Times New Roman" w:hAnsi="Times New Roman"/>
          <w:bCs/>
          <w:sz w:val="28"/>
          <w:szCs w:val="28"/>
        </w:rPr>
        <w:t xml:space="preserve"> доступность для инвалидов и оказание им при этом необходимой помощи</w:t>
      </w:r>
      <w:r>
        <w:rPr>
          <w:rFonts w:ascii="Times New Roman" w:hAnsi="Times New Roman"/>
          <w:bCs/>
          <w:sz w:val="28"/>
          <w:szCs w:val="28"/>
        </w:rPr>
        <w:t>.</w:t>
      </w:r>
    </w:p>
    <w:p w:rsidR="00306780" w:rsidRPr="00B440DE" w:rsidRDefault="00306780" w:rsidP="0026702D">
      <w:pPr>
        <w:pStyle w:val="ae"/>
        <w:ind w:right="368" w:firstLine="567"/>
        <w:contextualSpacing/>
        <w:jc w:val="both"/>
        <w:rPr>
          <w:rFonts w:ascii="Times New Roman" w:hAnsi="Times New Roman"/>
          <w:sz w:val="28"/>
          <w:szCs w:val="28"/>
          <w:highlight w:val="yellow"/>
        </w:rPr>
      </w:pPr>
    </w:p>
    <w:p w:rsidR="00306780" w:rsidRPr="00125AB6" w:rsidRDefault="00306780" w:rsidP="0026702D">
      <w:pPr>
        <w:pStyle w:val="ae"/>
        <w:ind w:right="368" w:firstLine="567"/>
        <w:contextualSpacing/>
        <w:jc w:val="both"/>
        <w:rPr>
          <w:rFonts w:ascii="Times New Roman" w:hAnsi="Times New Roman"/>
          <w:sz w:val="28"/>
          <w:szCs w:val="28"/>
        </w:rPr>
      </w:pPr>
      <w:r w:rsidRPr="00125AB6">
        <w:rPr>
          <w:rFonts w:ascii="Times New Roman" w:hAnsi="Times New Roman"/>
          <w:sz w:val="28"/>
          <w:szCs w:val="28"/>
        </w:rPr>
        <w:t xml:space="preserve">С целью расширения источников финансирования Программы КМНС в адрес Федерального агентства по делам национальностей направлена заявка на предоставление в 2016 году иного межбюджетного трансферта из федерального бюджета бюджету </w:t>
      </w:r>
      <w:r w:rsidR="00BD158A">
        <w:rPr>
          <w:rFonts w:ascii="Times New Roman" w:hAnsi="Times New Roman"/>
          <w:sz w:val="28"/>
          <w:szCs w:val="28"/>
        </w:rPr>
        <w:br/>
      </w:r>
      <w:r w:rsidRPr="00125AB6">
        <w:rPr>
          <w:rFonts w:ascii="Times New Roman" w:hAnsi="Times New Roman"/>
          <w:sz w:val="28"/>
          <w:szCs w:val="28"/>
        </w:rPr>
        <w:t>Ханты-Мансийского автономного округа – Югры . В настоящее время проходит процедура заключения соглашения</w:t>
      </w:r>
      <w:r>
        <w:rPr>
          <w:rFonts w:ascii="Times New Roman" w:hAnsi="Times New Roman"/>
          <w:sz w:val="28"/>
          <w:szCs w:val="28"/>
        </w:rPr>
        <w:t xml:space="preserve"> с Федеральным агентством по делам национальностей на общую сумму </w:t>
      </w:r>
      <w:r w:rsidRPr="00FB4831">
        <w:rPr>
          <w:rFonts w:ascii="Times New Roman" w:hAnsi="Times New Roman"/>
          <w:b/>
          <w:sz w:val="28"/>
          <w:szCs w:val="28"/>
        </w:rPr>
        <w:t>8,6 млн</w:t>
      </w:r>
      <w:r>
        <w:rPr>
          <w:rFonts w:ascii="Times New Roman" w:hAnsi="Times New Roman"/>
          <w:sz w:val="28"/>
          <w:szCs w:val="28"/>
        </w:rPr>
        <w:t>.руб</w:t>
      </w:r>
      <w:r w:rsidRPr="00125AB6">
        <w:rPr>
          <w:rFonts w:ascii="Times New Roman" w:hAnsi="Times New Roman"/>
          <w:sz w:val="28"/>
          <w:szCs w:val="28"/>
        </w:rPr>
        <w:t>.</w:t>
      </w:r>
    </w:p>
    <w:p w:rsidR="00306780" w:rsidRPr="00B440DE" w:rsidRDefault="00306780" w:rsidP="0026702D">
      <w:pPr>
        <w:pStyle w:val="ae"/>
        <w:ind w:right="368"/>
        <w:contextualSpacing/>
        <w:jc w:val="both"/>
        <w:rPr>
          <w:rFonts w:ascii="Times New Roman" w:hAnsi="Times New Roman"/>
          <w:sz w:val="28"/>
          <w:szCs w:val="28"/>
        </w:rPr>
      </w:pPr>
    </w:p>
    <w:p w:rsidR="00306780" w:rsidRPr="00B440DE" w:rsidRDefault="00306780" w:rsidP="0026702D">
      <w:pPr>
        <w:pStyle w:val="ae"/>
        <w:ind w:firstLine="567"/>
        <w:contextualSpacing/>
        <w:jc w:val="both"/>
        <w:rPr>
          <w:rFonts w:ascii="Times New Roman" w:hAnsi="Times New Roman"/>
          <w:bCs/>
          <w:sz w:val="28"/>
          <w:szCs w:val="28"/>
        </w:rPr>
      </w:pPr>
      <w:r w:rsidRPr="00B440DE">
        <w:rPr>
          <w:rFonts w:ascii="Times New Roman" w:hAnsi="Times New Roman"/>
          <w:bCs/>
          <w:sz w:val="28"/>
          <w:szCs w:val="28"/>
        </w:rPr>
        <w:t xml:space="preserve">Исполнение государственной программы на </w:t>
      </w:r>
      <w:r w:rsidRPr="00B440DE">
        <w:rPr>
          <w:rFonts w:ascii="Times New Roman" w:hAnsi="Times New Roman"/>
          <w:b/>
          <w:bCs/>
          <w:sz w:val="28"/>
          <w:szCs w:val="28"/>
        </w:rPr>
        <w:t>01 апреля 2016 года</w:t>
      </w:r>
      <w:r w:rsidRPr="00B440DE">
        <w:rPr>
          <w:rFonts w:ascii="Times New Roman" w:hAnsi="Times New Roman"/>
          <w:bCs/>
          <w:sz w:val="28"/>
          <w:szCs w:val="28"/>
        </w:rPr>
        <w:t xml:space="preserve"> составило </w:t>
      </w:r>
      <w:r w:rsidRPr="00FB4831">
        <w:rPr>
          <w:rFonts w:ascii="Times New Roman" w:hAnsi="Times New Roman"/>
          <w:b/>
          <w:bCs/>
          <w:sz w:val="28"/>
          <w:szCs w:val="28"/>
        </w:rPr>
        <w:t>1</w:t>
      </w:r>
      <w:r w:rsidRPr="00F547A4">
        <w:rPr>
          <w:rFonts w:ascii="Times New Roman" w:hAnsi="Times New Roman"/>
          <w:b/>
          <w:bCs/>
          <w:sz w:val="28"/>
          <w:szCs w:val="28"/>
        </w:rPr>
        <w:t>6,</w:t>
      </w:r>
      <w:r>
        <w:rPr>
          <w:rFonts w:ascii="Times New Roman" w:hAnsi="Times New Roman"/>
          <w:b/>
          <w:bCs/>
          <w:sz w:val="28"/>
          <w:szCs w:val="28"/>
        </w:rPr>
        <w:t>5</w:t>
      </w:r>
      <w:r w:rsidRPr="00F547A4">
        <w:rPr>
          <w:rFonts w:ascii="Times New Roman" w:hAnsi="Times New Roman"/>
          <w:b/>
          <w:bCs/>
          <w:sz w:val="28"/>
          <w:szCs w:val="28"/>
        </w:rPr>
        <w:t xml:space="preserve"> млн.</w:t>
      </w:r>
      <w:r w:rsidRPr="00B440DE">
        <w:rPr>
          <w:rFonts w:ascii="Times New Roman" w:hAnsi="Times New Roman"/>
          <w:bCs/>
          <w:sz w:val="28"/>
          <w:szCs w:val="28"/>
        </w:rPr>
        <w:t xml:space="preserve"> рублей (</w:t>
      </w:r>
      <w:r>
        <w:rPr>
          <w:rFonts w:ascii="Times New Roman" w:hAnsi="Times New Roman"/>
          <w:b/>
          <w:bCs/>
          <w:sz w:val="28"/>
          <w:szCs w:val="28"/>
        </w:rPr>
        <w:t>17</w:t>
      </w:r>
      <w:r w:rsidRPr="00B440DE">
        <w:rPr>
          <w:rFonts w:ascii="Times New Roman" w:hAnsi="Times New Roman"/>
          <w:b/>
          <w:bCs/>
          <w:sz w:val="28"/>
          <w:szCs w:val="28"/>
        </w:rPr>
        <w:t>,</w:t>
      </w:r>
      <w:r>
        <w:rPr>
          <w:rFonts w:ascii="Times New Roman" w:hAnsi="Times New Roman"/>
          <w:b/>
          <w:bCs/>
          <w:sz w:val="28"/>
          <w:szCs w:val="28"/>
        </w:rPr>
        <w:t>5</w:t>
      </w:r>
      <w:r w:rsidRPr="00B440DE">
        <w:rPr>
          <w:rFonts w:ascii="Times New Roman" w:hAnsi="Times New Roman"/>
          <w:b/>
          <w:bCs/>
          <w:sz w:val="28"/>
          <w:szCs w:val="28"/>
        </w:rPr>
        <w:t>%</w:t>
      </w:r>
      <w:r w:rsidRPr="00B440DE">
        <w:rPr>
          <w:rFonts w:ascii="Times New Roman" w:hAnsi="Times New Roman"/>
          <w:bCs/>
          <w:sz w:val="28"/>
          <w:szCs w:val="28"/>
        </w:rPr>
        <w:t xml:space="preserve"> от утвержденных бюджетных ассигнований на год – </w:t>
      </w:r>
      <w:r>
        <w:rPr>
          <w:rFonts w:ascii="Times New Roman" w:hAnsi="Times New Roman"/>
          <w:b/>
          <w:bCs/>
          <w:sz w:val="28"/>
          <w:szCs w:val="28"/>
        </w:rPr>
        <w:t>94</w:t>
      </w:r>
      <w:r w:rsidRPr="00B440DE">
        <w:rPr>
          <w:rFonts w:ascii="Times New Roman" w:hAnsi="Times New Roman"/>
          <w:b/>
          <w:bCs/>
          <w:sz w:val="28"/>
          <w:szCs w:val="28"/>
        </w:rPr>
        <w:t>,</w:t>
      </w:r>
      <w:r>
        <w:rPr>
          <w:rFonts w:ascii="Times New Roman" w:hAnsi="Times New Roman"/>
          <w:b/>
          <w:bCs/>
          <w:sz w:val="28"/>
          <w:szCs w:val="28"/>
        </w:rPr>
        <w:t>1</w:t>
      </w:r>
      <w:r w:rsidRPr="00B440DE">
        <w:rPr>
          <w:rFonts w:ascii="Times New Roman" w:hAnsi="Times New Roman"/>
          <w:b/>
          <w:bCs/>
          <w:sz w:val="28"/>
          <w:szCs w:val="28"/>
        </w:rPr>
        <w:t xml:space="preserve"> млн</w:t>
      </w:r>
      <w:r>
        <w:rPr>
          <w:rFonts w:ascii="Times New Roman" w:hAnsi="Times New Roman"/>
          <w:b/>
          <w:bCs/>
          <w:sz w:val="28"/>
          <w:szCs w:val="28"/>
        </w:rPr>
        <w:t>.</w:t>
      </w:r>
      <w:r w:rsidRPr="00B440DE">
        <w:rPr>
          <w:rFonts w:ascii="Times New Roman" w:hAnsi="Times New Roman"/>
          <w:bCs/>
          <w:sz w:val="28"/>
          <w:szCs w:val="28"/>
        </w:rPr>
        <w:t xml:space="preserve"> рублей)</w:t>
      </w:r>
      <w:r>
        <w:rPr>
          <w:rFonts w:ascii="Times New Roman" w:hAnsi="Times New Roman"/>
          <w:bCs/>
          <w:sz w:val="28"/>
          <w:szCs w:val="28"/>
        </w:rPr>
        <w:t>.</w:t>
      </w:r>
    </w:p>
    <w:p w:rsidR="00306780" w:rsidRPr="00B440DE" w:rsidRDefault="00306780" w:rsidP="0026702D">
      <w:pPr>
        <w:pStyle w:val="ae"/>
        <w:ind w:firstLine="567"/>
        <w:contextualSpacing/>
        <w:jc w:val="both"/>
        <w:rPr>
          <w:rFonts w:ascii="Times New Roman" w:hAnsi="Times New Roman"/>
          <w:bCs/>
          <w:sz w:val="28"/>
          <w:szCs w:val="28"/>
        </w:rPr>
      </w:pPr>
    </w:p>
    <w:p w:rsidR="00306780" w:rsidRDefault="00306780" w:rsidP="0026702D">
      <w:pPr>
        <w:pStyle w:val="ae"/>
        <w:ind w:firstLine="567"/>
        <w:contextualSpacing/>
        <w:jc w:val="both"/>
        <w:rPr>
          <w:rFonts w:ascii="Times New Roman" w:hAnsi="Times New Roman"/>
          <w:bCs/>
          <w:sz w:val="28"/>
          <w:szCs w:val="28"/>
        </w:rPr>
      </w:pPr>
      <w:r>
        <w:rPr>
          <w:rFonts w:ascii="Times New Roman" w:hAnsi="Times New Roman"/>
          <w:bCs/>
          <w:sz w:val="28"/>
          <w:szCs w:val="28"/>
        </w:rPr>
        <w:t>В</w:t>
      </w:r>
      <w:r w:rsidRPr="00B440DE">
        <w:rPr>
          <w:rFonts w:ascii="Times New Roman" w:hAnsi="Times New Roman"/>
          <w:bCs/>
          <w:sz w:val="28"/>
          <w:szCs w:val="28"/>
        </w:rPr>
        <w:t xml:space="preserve"> органы местного самоуправления муниципальных районов </w:t>
      </w:r>
      <w:r>
        <w:rPr>
          <w:rFonts w:ascii="Times New Roman" w:hAnsi="Times New Roman"/>
          <w:bCs/>
          <w:sz w:val="28"/>
          <w:szCs w:val="28"/>
        </w:rPr>
        <w:t>перечислены субвенции на реализацию</w:t>
      </w:r>
      <w:r w:rsidRPr="00B440DE">
        <w:rPr>
          <w:rFonts w:ascii="Times New Roman" w:hAnsi="Times New Roman"/>
          <w:bCs/>
          <w:sz w:val="28"/>
          <w:szCs w:val="28"/>
        </w:rPr>
        <w:t xml:space="preserve"> мероприятий, на</w:t>
      </w:r>
      <w:r>
        <w:rPr>
          <w:rFonts w:ascii="Times New Roman" w:hAnsi="Times New Roman"/>
          <w:bCs/>
          <w:sz w:val="28"/>
          <w:szCs w:val="28"/>
        </w:rPr>
        <w:t>правленных на</w:t>
      </w:r>
      <w:r w:rsidRPr="00B440DE">
        <w:rPr>
          <w:rFonts w:ascii="Times New Roman" w:hAnsi="Times New Roman"/>
          <w:bCs/>
          <w:sz w:val="28"/>
          <w:szCs w:val="28"/>
        </w:rPr>
        <w:t xml:space="preserve"> поддержку традиционного образа жизни и традиционных видов де</w:t>
      </w:r>
      <w:r>
        <w:rPr>
          <w:rFonts w:ascii="Times New Roman" w:hAnsi="Times New Roman"/>
          <w:bCs/>
          <w:sz w:val="28"/>
          <w:szCs w:val="28"/>
        </w:rPr>
        <w:t>ятельности КМНС:</w:t>
      </w:r>
    </w:p>
    <w:p w:rsidR="00306780" w:rsidRPr="00C60F15" w:rsidRDefault="00306780" w:rsidP="0026702D">
      <w:pPr>
        <w:pStyle w:val="ae"/>
        <w:ind w:firstLine="567"/>
        <w:contextualSpacing/>
        <w:jc w:val="both"/>
        <w:rPr>
          <w:rFonts w:ascii="Times New Roman" w:hAnsi="Times New Roman"/>
          <w:bCs/>
          <w:sz w:val="28"/>
          <w:szCs w:val="28"/>
        </w:rPr>
      </w:pPr>
      <w:r w:rsidRPr="00C60F15">
        <w:rPr>
          <w:rFonts w:ascii="Times New Roman" w:hAnsi="Times New Roman"/>
          <w:bCs/>
          <w:sz w:val="28"/>
          <w:szCs w:val="28"/>
        </w:rPr>
        <w:t>- на предоставление субсидии на обустройство ТТП 6 получателям на общую сумму 3,9 млн рублей;</w:t>
      </w:r>
    </w:p>
    <w:p w:rsidR="00306780" w:rsidRPr="00B440DE" w:rsidRDefault="00306780" w:rsidP="0026702D">
      <w:pPr>
        <w:pStyle w:val="ae"/>
        <w:ind w:firstLine="567"/>
        <w:contextualSpacing/>
        <w:jc w:val="both"/>
        <w:rPr>
          <w:rFonts w:ascii="Times New Roman" w:hAnsi="Times New Roman"/>
          <w:bCs/>
          <w:sz w:val="28"/>
          <w:szCs w:val="28"/>
        </w:rPr>
      </w:pPr>
      <w:r w:rsidRPr="00C60F15">
        <w:rPr>
          <w:rFonts w:ascii="Times New Roman" w:hAnsi="Times New Roman"/>
          <w:bCs/>
          <w:sz w:val="28"/>
          <w:szCs w:val="28"/>
        </w:rPr>
        <w:t>- на компенсирование стоимости приобретенных материально-технических средств 14 человекам на общую сумму 1,</w:t>
      </w:r>
      <w:r>
        <w:rPr>
          <w:rFonts w:ascii="Times New Roman" w:hAnsi="Times New Roman"/>
          <w:bCs/>
          <w:sz w:val="28"/>
          <w:szCs w:val="28"/>
        </w:rPr>
        <w:t>2</w:t>
      </w:r>
      <w:r w:rsidRPr="00C60F15">
        <w:rPr>
          <w:rFonts w:ascii="Times New Roman" w:hAnsi="Times New Roman"/>
          <w:bCs/>
          <w:sz w:val="28"/>
          <w:szCs w:val="28"/>
        </w:rPr>
        <w:t xml:space="preserve"> млн рублей;</w:t>
      </w:r>
    </w:p>
    <w:p w:rsidR="00306780" w:rsidRPr="00B440DE" w:rsidRDefault="00306780" w:rsidP="0026702D">
      <w:pPr>
        <w:pStyle w:val="ae"/>
        <w:ind w:firstLine="567"/>
        <w:contextualSpacing/>
        <w:jc w:val="both"/>
        <w:rPr>
          <w:rFonts w:ascii="Times New Roman" w:hAnsi="Times New Roman"/>
          <w:bCs/>
          <w:sz w:val="28"/>
          <w:szCs w:val="28"/>
        </w:rPr>
      </w:pPr>
      <w:r w:rsidRPr="00B440DE">
        <w:rPr>
          <w:rFonts w:ascii="Times New Roman" w:hAnsi="Times New Roman"/>
          <w:bCs/>
          <w:sz w:val="28"/>
          <w:szCs w:val="28"/>
        </w:rPr>
        <w:t xml:space="preserve">- </w:t>
      </w:r>
      <w:r>
        <w:rPr>
          <w:rFonts w:ascii="Times New Roman" w:hAnsi="Times New Roman"/>
          <w:bCs/>
          <w:sz w:val="28"/>
          <w:szCs w:val="28"/>
        </w:rPr>
        <w:t xml:space="preserve">на </w:t>
      </w:r>
      <w:r w:rsidRPr="00B440DE">
        <w:rPr>
          <w:rFonts w:ascii="Times New Roman" w:hAnsi="Times New Roman"/>
          <w:bCs/>
          <w:sz w:val="28"/>
          <w:szCs w:val="28"/>
        </w:rPr>
        <w:t>предоставлен</w:t>
      </w:r>
      <w:r>
        <w:rPr>
          <w:rFonts w:ascii="Times New Roman" w:hAnsi="Times New Roman"/>
          <w:bCs/>
          <w:sz w:val="28"/>
          <w:szCs w:val="28"/>
        </w:rPr>
        <w:t>ие</w:t>
      </w:r>
      <w:r w:rsidRPr="00B440DE">
        <w:rPr>
          <w:rFonts w:ascii="Times New Roman" w:hAnsi="Times New Roman"/>
          <w:bCs/>
          <w:sz w:val="28"/>
          <w:szCs w:val="28"/>
        </w:rPr>
        <w:t xml:space="preserve"> единовременн</w:t>
      </w:r>
      <w:r>
        <w:rPr>
          <w:rFonts w:ascii="Times New Roman" w:hAnsi="Times New Roman"/>
          <w:bCs/>
          <w:sz w:val="28"/>
          <w:szCs w:val="28"/>
        </w:rPr>
        <w:t>ой помощи</w:t>
      </w:r>
      <w:r w:rsidRPr="00B440DE">
        <w:rPr>
          <w:rFonts w:ascii="Times New Roman" w:hAnsi="Times New Roman"/>
          <w:bCs/>
          <w:sz w:val="28"/>
          <w:szCs w:val="28"/>
        </w:rPr>
        <w:t xml:space="preserve"> на обустройство быта </w:t>
      </w:r>
      <w:r>
        <w:rPr>
          <w:rFonts w:ascii="Times New Roman" w:hAnsi="Times New Roman"/>
          <w:bCs/>
          <w:sz w:val="28"/>
          <w:szCs w:val="28"/>
        </w:rPr>
        <w:t>6</w:t>
      </w:r>
      <w:r w:rsidRPr="00B440DE">
        <w:rPr>
          <w:rFonts w:ascii="Times New Roman" w:hAnsi="Times New Roman"/>
          <w:bCs/>
          <w:sz w:val="28"/>
          <w:szCs w:val="28"/>
        </w:rPr>
        <w:t xml:space="preserve"> молодым специалистам на общую сумму </w:t>
      </w:r>
      <w:r>
        <w:rPr>
          <w:rFonts w:ascii="Times New Roman" w:hAnsi="Times New Roman"/>
          <w:bCs/>
          <w:sz w:val="28"/>
          <w:szCs w:val="28"/>
        </w:rPr>
        <w:t>0,6</w:t>
      </w:r>
      <w:r w:rsidRPr="00B440DE">
        <w:rPr>
          <w:rFonts w:ascii="Times New Roman" w:hAnsi="Times New Roman"/>
          <w:bCs/>
          <w:sz w:val="28"/>
          <w:szCs w:val="28"/>
        </w:rPr>
        <w:t xml:space="preserve"> млн рублей;</w:t>
      </w:r>
    </w:p>
    <w:p w:rsidR="00306780" w:rsidRPr="00C60F15" w:rsidRDefault="00306780" w:rsidP="0026702D">
      <w:pPr>
        <w:pStyle w:val="ae"/>
        <w:ind w:firstLine="567"/>
        <w:contextualSpacing/>
        <w:jc w:val="both"/>
        <w:rPr>
          <w:rFonts w:ascii="Times New Roman" w:hAnsi="Times New Roman"/>
          <w:bCs/>
          <w:sz w:val="28"/>
          <w:szCs w:val="28"/>
        </w:rPr>
      </w:pPr>
      <w:r w:rsidRPr="00C60F15">
        <w:rPr>
          <w:rFonts w:ascii="Times New Roman" w:hAnsi="Times New Roman"/>
          <w:bCs/>
          <w:sz w:val="28"/>
          <w:szCs w:val="28"/>
        </w:rPr>
        <w:t>- на предоставление субсидии на добычу пушнины, мяса диких животных, боровой дичи 6 организациям на общую сумму 1,</w:t>
      </w:r>
      <w:r>
        <w:rPr>
          <w:rFonts w:ascii="Times New Roman" w:hAnsi="Times New Roman"/>
          <w:bCs/>
          <w:sz w:val="28"/>
          <w:szCs w:val="28"/>
        </w:rPr>
        <w:t>7 млн рублей.</w:t>
      </w:r>
      <w:r w:rsidRPr="00C60F15">
        <w:rPr>
          <w:rFonts w:ascii="Times New Roman" w:hAnsi="Times New Roman"/>
          <w:bCs/>
          <w:sz w:val="28"/>
          <w:szCs w:val="28"/>
        </w:rPr>
        <w:t xml:space="preserve"> </w:t>
      </w:r>
    </w:p>
    <w:p w:rsidR="00306780" w:rsidRPr="00B440DE" w:rsidRDefault="00306780" w:rsidP="0026702D">
      <w:pPr>
        <w:pStyle w:val="ae"/>
        <w:ind w:firstLine="567"/>
        <w:contextualSpacing/>
        <w:jc w:val="both"/>
        <w:rPr>
          <w:rFonts w:ascii="Times New Roman" w:hAnsi="Times New Roman"/>
          <w:bCs/>
          <w:sz w:val="28"/>
          <w:szCs w:val="28"/>
        </w:rPr>
      </w:pPr>
    </w:p>
    <w:p w:rsidR="00306780" w:rsidRPr="00B440DE" w:rsidRDefault="00306780" w:rsidP="0026702D">
      <w:pPr>
        <w:pStyle w:val="ae"/>
        <w:ind w:firstLine="567"/>
        <w:contextualSpacing/>
        <w:jc w:val="both"/>
        <w:rPr>
          <w:rFonts w:ascii="Times New Roman" w:hAnsi="Times New Roman"/>
          <w:b/>
          <w:sz w:val="28"/>
          <w:szCs w:val="28"/>
        </w:rPr>
      </w:pPr>
      <w:r w:rsidRPr="00B440DE">
        <w:rPr>
          <w:rFonts w:ascii="Times New Roman" w:hAnsi="Times New Roman"/>
          <w:sz w:val="28"/>
          <w:szCs w:val="28"/>
        </w:rPr>
        <w:t xml:space="preserve">Правительством автономного округа на основании рекомендаций </w:t>
      </w:r>
      <w:r w:rsidRPr="00E77742">
        <w:rPr>
          <w:rFonts w:ascii="Times New Roman" w:hAnsi="Times New Roman"/>
          <w:b/>
          <w:sz w:val="28"/>
          <w:szCs w:val="28"/>
        </w:rPr>
        <w:t>Комиссии по вопросам ТТП</w:t>
      </w:r>
      <w:r w:rsidRPr="00B440DE">
        <w:rPr>
          <w:rFonts w:ascii="Times New Roman" w:hAnsi="Times New Roman"/>
          <w:sz w:val="28"/>
          <w:szCs w:val="28"/>
        </w:rPr>
        <w:t xml:space="preserve">  </w:t>
      </w:r>
      <w:r w:rsidRPr="00E77742">
        <w:rPr>
          <w:rFonts w:ascii="Times New Roman" w:hAnsi="Times New Roman"/>
          <w:sz w:val="28"/>
          <w:szCs w:val="28"/>
        </w:rPr>
        <w:t>согласована схема</w:t>
      </w:r>
      <w:r w:rsidRPr="00B440DE">
        <w:rPr>
          <w:rFonts w:ascii="Times New Roman" w:hAnsi="Times New Roman"/>
          <w:sz w:val="28"/>
          <w:szCs w:val="28"/>
        </w:rPr>
        <w:t xml:space="preserve"> размещения объект</w:t>
      </w:r>
      <w:r>
        <w:rPr>
          <w:rFonts w:ascii="Times New Roman" w:hAnsi="Times New Roman"/>
          <w:sz w:val="28"/>
          <w:szCs w:val="28"/>
        </w:rPr>
        <w:t xml:space="preserve">а «Проектная скважина Р-155р на Западно-Котухтинском лицензионном участке» общества с ограниченной ответственностью «ЛУКОЙЛ-Западная Сибирь» в границах территорий традиционного природопользования </w:t>
      </w:r>
      <w:r w:rsidR="00BD158A">
        <w:rPr>
          <w:rFonts w:ascii="Times New Roman" w:hAnsi="Times New Roman"/>
          <w:sz w:val="28"/>
          <w:szCs w:val="28"/>
        </w:rPr>
        <w:br/>
      </w:r>
      <w:r>
        <w:rPr>
          <w:rFonts w:ascii="Times New Roman" w:hAnsi="Times New Roman"/>
          <w:sz w:val="28"/>
          <w:szCs w:val="28"/>
        </w:rPr>
        <w:t>С-38Р Сургутского района.</w:t>
      </w:r>
    </w:p>
    <w:p w:rsidR="00306780" w:rsidRPr="00B440DE" w:rsidRDefault="00306780" w:rsidP="0026702D">
      <w:pPr>
        <w:pStyle w:val="ae"/>
        <w:contextualSpacing/>
        <w:jc w:val="both"/>
        <w:rPr>
          <w:rFonts w:ascii="Times New Roman" w:hAnsi="Times New Roman"/>
          <w:sz w:val="28"/>
          <w:szCs w:val="28"/>
        </w:rPr>
      </w:pPr>
    </w:p>
    <w:p w:rsidR="00306780" w:rsidRPr="0026320A" w:rsidRDefault="00306780" w:rsidP="0026702D">
      <w:pPr>
        <w:pStyle w:val="ae"/>
        <w:ind w:right="368" w:firstLine="567"/>
        <w:contextualSpacing/>
        <w:jc w:val="both"/>
        <w:rPr>
          <w:rFonts w:ascii="Times New Roman" w:hAnsi="Times New Roman"/>
          <w:sz w:val="28"/>
          <w:szCs w:val="28"/>
        </w:rPr>
      </w:pPr>
      <w:r w:rsidRPr="0026320A">
        <w:rPr>
          <w:rFonts w:ascii="Times New Roman" w:hAnsi="Times New Roman"/>
          <w:sz w:val="28"/>
          <w:szCs w:val="28"/>
        </w:rPr>
        <w:t>Специалистами Управления:</w:t>
      </w:r>
    </w:p>
    <w:p w:rsidR="00306780" w:rsidRPr="0026320A" w:rsidRDefault="00306780" w:rsidP="0026702D">
      <w:pPr>
        <w:pStyle w:val="ae"/>
        <w:ind w:right="368" w:firstLine="567"/>
        <w:contextualSpacing/>
        <w:jc w:val="both"/>
        <w:rPr>
          <w:rFonts w:ascii="Times New Roman" w:hAnsi="Times New Roman"/>
          <w:sz w:val="28"/>
          <w:szCs w:val="28"/>
        </w:rPr>
      </w:pPr>
      <w:r w:rsidRPr="0026320A">
        <w:rPr>
          <w:rFonts w:ascii="Times New Roman" w:hAnsi="Times New Roman"/>
          <w:sz w:val="28"/>
          <w:szCs w:val="28"/>
        </w:rPr>
        <w:t>- проведен</w:t>
      </w:r>
      <w:r>
        <w:rPr>
          <w:rFonts w:ascii="Times New Roman" w:hAnsi="Times New Roman"/>
          <w:sz w:val="28"/>
          <w:szCs w:val="28"/>
        </w:rPr>
        <w:t>о</w:t>
      </w:r>
      <w:r w:rsidRPr="0026320A">
        <w:rPr>
          <w:rFonts w:ascii="Times New Roman" w:hAnsi="Times New Roman"/>
          <w:b/>
          <w:sz w:val="28"/>
          <w:szCs w:val="28"/>
        </w:rPr>
        <w:t xml:space="preserve"> 11 выездных обследований ТТП</w:t>
      </w:r>
      <w:r w:rsidRPr="0026320A">
        <w:rPr>
          <w:rFonts w:ascii="Times New Roman" w:hAnsi="Times New Roman"/>
          <w:sz w:val="28"/>
          <w:szCs w:val="28"/>
        </w:rPr>
        <w:t xml:space="preserve"> на факт ведения традиционного образа жизни и традиционных видов деятельности;</w:t>
      </w:r>
    </w:p>
    <w:p w:rsidR="00306780" w:rsidRPr="0026320A" w:rsidRDefault="00306780" w:rsidP="0026702D">
      <w:pPr>
        <w:pStyle w:val="ae"/>
        <w:ind w:right="368" w:firstLine="567"/>
        <w:contextualSpacing/>
        <w:jc w:val="both"/>
        <w:rPr>
          <w:rFonts w:ascii="Times New Roman" w:hAnsi="Times New Roman"/>
          <w:sz w:val="28"/>
          <w:szCs w:val="28"/>
        </w:rPr>
      </w:pPr>
      <w:r w:rsidRPr="0026320A">
        <w:rPr>
          <w:rFonts w:ascii="Times New Roman" w:hAnsi="Times New Roman"/>
          <w:sz w:val="28"/>
          <w:szCs w:val="28"/>
        </w:rPr>
        <w:t>- принято участие в 2 встречах представителей компаний-недропользователей с субъектами права традиционного природопользования, органов местного самоуправления;</w:t>
      </w:r>
    </w:p>
    <w:p w:rsidR="00306780" w:rsidRPr="0026320A" w:rsidRDefault="00306780" w:rsidP="0026702D">
      <w:pPr>
        <w:pStyle w:val="ae"/>
        <w:ind w:firstLine="567"/>
        <w:contextualSpacing/>
        <w:jc w:val="both"/>
        <w:rPr>
          <w:rFonts w:ascii="Times New Roman" w:hAnsi="Times New Roman"/>
          <w:b/>
          <w:bCs/>
          <w:sz w:val="28"/>
          <w:szCs w:val="28"/>
          <w:highlight w:val="yellow"/>
        </w:rPr>
      </w:pPr>
      <w:r w:rsidRPr="00FB4831">
        <w:rPr>
          <w:rFonts w:ascii="Times New Roman" w:hAnsi="Times New Roman"/>
          <w:bCs/>
          <w:sz w:val="28"/>
          <w:szCs w:val="28"/>
        </w:rPr>
        <w:lastRenderedPageBreak/>
        <w:t>- проведено 4 проверки</w:t>
      </w:r>
      <w:r w:rsidRPr="00FB4831">
        <w:rPr>
          <w:rFonts w:ascii="Times New Roman" w:hAnsi="Times New Roman"/>
          <w:sz w:val="28"/>
          <w:szCs w:val="28"/>
        </w:rPr>
        <w:t xml:space="preserve"> за исполнением органами местного самоуправления (администрации Кондинского, Нефтеюганского</w:t>
      </w:r>
      <w:r>
        <w:rPr>
          <w:rFonts w:ascii="Times New Roman" w:hAnsi="Times New Roman"/>
          <w:sz w:val="28"/>
          <w:szCs w:val="28"/>
        </w:rPr>
        <w:t xml:space="preserve">, Октябрьского, Совесткого районов), </w:t>
      </w:r>
      <w:r w:rsidRPr="00B53852">
        <w:rPr>
          <w:rFonts w:ascii="Times New Roman" w:hAnsi="Times New Roman"/>
          <w:sz w:val="28"/>
          <w:szCs w:val="28"/>
        </w:rPr>
        <w:t xml:space="preserve"> переданного </w:t>
      </w:r>
      <w:r>
        <w:rPr>
          <w:rFonts w:ascii="Times New Roman" w:hAnsi="Times New Roman"/>
          <w:sz w:val="28"/>
          <w:szCs w:val="28"/>
        </w:rPr>
        <w:t xml:space="preserve">им </w:t>
      </w:r>
      <w:r w:rsidRPr="00B53852">
        <w:rPr>
          <w:rFonts w:ascii="Times New Roman" w:hAnsi="Times New Roman"/>
          <w:sz w:val="28"/>
          <w:szCs w:val="28"/>
        </w:rPr>
        <w:t xml:space="preserve">отдельного государственного полномочия по участию в реализации государственной программы «Социально-экономическое развитие коренных малочисленных народов Севера Ханты-Мансийского автономного </w:t>
      </w:r>
      <w:r w:rsidR="00BD158A">
        <w:rPr>
          <w:rFonts w:ascii="Times New Roman" w:hAnsi="Times New Roman"/>
          <w:sz w:val="28"/>
          <w:szCs w:val="28"/>
        </w:rPr>
        <w:br/>
      </w:r>
      <w:r w:rsidRPr="00B53852">
        <w:rPr>
          <w:rFonts w:ascii="Times New Roman" w:hAnsi="Times New Roman"/>
          <w:sz w:val="28"/>
          <w:szCs w:val="28"/>
        </w:rPr>
        <w:t>округа – Югры на 2014-2020 годы»</w:t>
      </w:r>
      <w:r>
        <w:rPr>
          <w:rFonts w:ascii="Times New Roman" w:hAnsi="Times New Roman"/>
          <w:sz w:val="28"/>
          <w:szCs w:val="28"/>
        </w:rPr>
        <w:t>.</w:t>
      </w:r>
    </w:p>
    <w:p w:rsidR="00306780" w:rsidRDefault="00306780" w:rsidP="0026702D">
      <w:pPr>
        <w:spacing w:after="0"/>
        <w:ind w:right="368"/>
        <w:contextualSpacing/>
        <w:rPr>
          <w:rFonts w:ascii="Times New Roman" w:eastAsia="Calibri" w:hAnsi="Times New Roman" w:cs="Times New Roman"/>
          <w:sz w:val="28"/>
          <w:szCs w:val="28"/>
        </w:rPr>
      </w:pPr>
    </w:p>
    <w:p w:rsidR="00306780" w:rsidRPr="00875904" w:rsidRDefault="00306780" w:rsidP="0026702D">
      <w:pPr>
        <w:spacing w:after="0"/>
        <w:ind w:right="368"/>
        <w:contextualSpacing/>
        <w:rPr>
          <w:rFonts w:ascii="Times New Roman" w:eastAsia="Calibri" w:hAnsi="Times New Roman" w:cs="Times New Roman"/>
          <w:sz w:val="28"/>
          <w:szCs w:val="28"/>
        </w:rPr>
      </w:pPr>
      <w:r w:rsidRPr="00875904">
        <w:rPr>
          <w:rFonts w:ascii="Times New Roman" w:eastAsia="Calibri" w:hAnsi="Times New Roman" w:cs="Times New Roman"/>
          <w:sz w:val="28"/>
          <w:szCs w:val="28"/>
        </w:rPr>
        <w:t>Подготовлено:</w:t>
      </w:r>
    </w:p>
    <w:p w:rsidR="00306780" w:rsidRPr="00875904" w:rsidRDefault="00306780" w:rsidP="0026702D">
      <w:pPr>
        <w:spacing w:after="0"/>
        <w:ind w:right="368" w:firstLine="0"/>
        <w:contextualSpacing/>
        <w:rPr>
          <w:rFonts w:ascii="Times New Roman" w:eastAsia="Calibri" w:hAnsi="Times New Roman" w:cs="Times New Roman"/>
          <w:sz w:val="28"/>
          <w:szCs w:val="28"/>
        </w:rPr>
      </w:pPr>
      <w:r w:rsidRPr="00875904">
        <w:rPr>
          <w:rFonts w:ascii="Times New Roman" w:eastAsia="Calibri" w:hAnsi="Times New Roman" w:cs="Times New Roman"/>
          <w:sz w:val="28"/>
          <w:szCs w:val="28"/>
        </w:rPr>
        <w:t xml:space="preserve">- </w:t>
      </w:r>
      <w:r w:rsidRPr="00875904">
        <w:rPr>
          <w:rFonts w:ascii="Times New Roman" w:eastAsia="Calibri" w:hAnsi="Times New Roman" w:cs="Times New Roman"/>
          <w:b/>
          <w:sz w:val="28"/>
          <w:szCs w:val="28"/>
        </w:rPr>
        <w:t>12</w:t>
      </w:r>
      <w:r>
        <w:rPr>
          <w:rFonts w:ascii="Times New Roman" w:eastAsia="Calibri" w:hAnsi="Times New Roman" w:cs="Times New Roman"/>
          <w:b/>
          <w:sz w:val="28"/>
          <w:szCs w:val="28"/>
        </w:rPr>
        <w:t>5</w:t>
      </w:r>
      <w:r w:rsidRPr="00875904">
        <w:rPr>
          <w:rFonts w:ascii="Times New Roman" w:eastAsia="Calibri" w:hAnsi="Times New Roman" w:cs="Times New Roman"/>
          <w:b/>
          <w:sz w:val="28"/>
          <w:szCs w:val="28"/>
        </w:rPr>
        <w:t>5</w:t>
      </w:r>
      <w:r w:rsidRPr="00875904">
        <w:rPr>
          <w:rFonts w:ascii="Times New Roman" w:eastAsia="Calibri" w:hAnsi="Times New Roman" w:cs="Times New Roman"/>
          <w:sz w:val="28"/>
          <w:szCs w:val="28"/>
        </w:rPr>
        <w:t xml:space="preserve"> писем,</w:t>
      </w:r>
    </w:p>
    <w:p w:rsidR="00306780" w:rsidRPr="00875904" w:rsidRDefault="00306780" w:rsidP="0026702D">
      <w:pPr>
        <w:spacing w:after="0"/>
        <w:ind w:right="368" w:firstLine="0"/>
        <w:contextualSpacing/>
        <w:rPr>
          <w:rFonts w:ascii="Times New Roman" w:eastAsia="Calibri" w:hAnsi="Times New Roman" w:cs="Times New Roman"/>
          <w:sz w:val="28"/>
          <w:szCs w:val="28"/>
        </w:rPr>
      </w:pPr>
      <w:r w:rsidRPr="00875904">
        <w:rPr>
          <w:rFonts w:ascii="Times New Roman" w:eastAsia="Calibri" w:hAnsi="Times New Roman" w:cs="Times New Roman"/>
          <w:sz w:val="28"/>
          <w:szCs w:val="28"/>
        </w:rPr>
        <w:t>- ответ</w:t>
      </w:r>
      <w:r>
        <w:rPr>
          <w:rFonts w:ascii="Times New Roman" w:eastAsia="Calibri" w:hAnsi="Times New Roman" w:cs="Times New Roman"/>
          <w:sz w:val="28"/>
          <w:szCs w:val="28"/>
        </w:rPr>
        <w:t>ов</w:t>
      </w:r>
      <w:r w:rsidRPr="00875904">
        <w:rPr>
          <w:rFonts w:ascii="Times New Roman" w:eastAsia="Calibri" w:hAnsi="Times New Roman" w:cs="Times New Roman"/>
          <w:sz w:val="28"/>
          <w:szCs w:val="28"/>
        </w:rPr>
        <w:t xml:space="preserve"> на </w:t>
      </w:r>
      <w:r w:rsidRPr="00875904">
        <w:rPr>
          <w:rFonts w:ascii="Times New Roman" w:eastAsia="Calibri" w:hAnsi="Times New Roman" w:cs="Times New Roman"/>
          <w:b/>
          <w:sz w:val="28"/>
          <w:szCs w:val="28"/>
        </w:rPr>
        <w:t>12</w:t>
      </w:r>
      <w:r w:rsidRPr="00875904">
        <w:rPr>
          <w:rFonts w:ascii="Times New Roman" w:eastAsia="Calibri" w:hAnsi="Times New Roman" w:cs="Times New Roman"/>
          <w:sz w:val="28"/>
          <w:szCs w:val="28"/>
        </w:rPr>
        <w:t xml:space="preserve"> контрольны</w:t>
      </w:r>
      <w:r>
        <w:rPr>
          <w:rFonts w:ascii="Times New Roman" w:eastAsia="Calibri" w:hAnsi="Times New Roman" w:cs="Times New Roman"/>
          <w:sz w:val="28"/>
          <w:szCs w:val="28"/>
        </w:rPr>
        <w:t>х</w:t>
      </w:r>
      <w:r w:rsidRPr="00875904">
        <w:rPr>
          <w:rFonts w:ascii="Times New Roman" w:eastAsia="Calibri" w:hAnsi="Times New Roman" w:cs="Times New Roman"/>
          <w:sz w:val="28"/>
          <w:szCs w:val="28"/>
        </w:rPr>
        <w:t xml:space="preserve"> карты,</w:t>
      </w:r>
    </w:p>
    <w:p w:rsidR="00306780" w:rsidRPr="00875904" w:rsidRDefault="00306780" w:rsidP="0026702D">
      <w:pPr>
        <w:spacing w:after="0"/>
        <w:ind w:right="368" w:firstLine="0"/>
        <w:contextualSpacing/>
        <w:rPr>
          <w:rFonts w:ascii="Times New Roman" w:eastAsia="Calibri" w:hAnsi="Times New Roman" w:cs="Times New Roman"/>
          <w:sz w:val="28"/>
          <w:szCs w:val="28"/>
        </w:rPr>
      </w:pPr>
      <w:r w:rsidRPr="00875904">
        <w:rPr>
          <w:rFonts w:ascii="Times New Roman" w:eastAsia="Calibri" w:hAnsi="Times New Roman" w:cs="Times New Roman"/>
          <w:sz w:val="28"/>
          <w:szCs w:val="28"/>
        </w:rPr>
        <w:t>- ответ</w:t>
      </w:r>
      <w:r>
        <w:rPr>
          <w:rFonts w:ascii="Times New Roman" w:eastAsia="Calibri" w:hAnsi="Times New Roman" w:cs="Times New Roman"/>
          <w:sz w:val="28"/>
          <w:szCs w:val="28"/>
        </w:rPr>
        <w:t>ов</w:t>
      </w:r>
      <w:r w:rsidRPr="00875904">
        <w:rPr>
          <w:rFonts w:ascii="Times New Roman" w:eastAsia="Calibri" w:hAnsi="Times New Roman" w:cs="Times New Roman"/>
          <w:sz w:val="28"/>
          <w:szCs w:val="28"/>
        </w:rPr>
        <w:t xml:space="preserve"> на </w:t>
      </w:r>
      <w:r w:rsidRPr="00875904">
        <w:rPr>
          <w:rFonts w:ascii="Times New Roman" w:eastAsia="Calibri" w:hAnsi="Times New Roman" w:cs="Times New Roman"/>
          <w:b/>
          <w:sz w:val="28"/>
          <w:szCs w:val="28"/>
        </w:rPr>
        <w:t>8</w:t>
      </w:r>
      <w:r w:rsidRPr="00875904">
        <w:rPr>
          <w:rFonts w:ascii="Times New Roman" w:eastAsia="Calibri" w:hAnsi="Times New Roman" w:cs="Times New Roman"/>
          <w:sz w:val="28"/>
          <w:szCs w:val="28"/>
        </w:rPr>
        <w:t xml:space="preserve"> регистрационных карт,</w:t>
      </w:r>
    </w:p>
    <w:p w:rsidR="00306780" w:rsidRPr="00875904" w:rsidRDefault="00306780" w:rsidP="0026702D">
      <w:pPr>
        <w:spacing w:after="0"/>
        <w:ind w:right="368" w:firstLine="0"/>
        <w:contextualSpacing/>
        <w:rPr>
          <w:rFonts w:ascii="Times New Roman" w:eastAsia="Calibri" w:hAnsi="Times New Roman" w:cs="Times New Roman"/>
          <w:sz w:val="28"/>
          <w:szCs w:val="28"/>
        </w:rPr>
      </w:pPr>
      <w:r w:rsidRPr="00875904">
        <w:rPr>
          <w:rFonts w:ascii="Times New Roman" w:eastAsia="Calibri" w:hAnsi="Times New Roman" w:cs="Times New Roman"/>
          <w:sz w:val="28"/>
          <w:szCs w:val="28"/>
        </w:rPr>
        <w:t>- ответ</w:t>
      </w:r>
      <w:r>
        <w:rPr>
          <w:rFonts w:ascii="Times New Roman" w:eastAsia="Calibri" w:hAnsi="Times New Roman" w:cs="Times New Roman"/>
          <w:sz w:val="28"/>
          <w:szCs w:val="28"/>
        </w:rPr>
        <w:t>ов</w:t>
      </w:r>
      <w:r w:rsidRPr="00875904">
        <w:rPr>
          <w:rFonts w:ascii="Times New Roman" w:eastAsia="Calibri" w:hAnsi="Times New Roman" w:cs="Times New Roman"/>
          <w:sz w:val="28"/>
          <w:szCs w:val="28"/>
        </w:rPr>
        <w:t xml:space="preserve"> на </w:t>
      </w:r>
      <w:r w:rsidRPr="00875904">
        <w:rPr>
          <w:rFonts w:ascii="Times New Roman" w:eastAsia="Calibri" w:hAnsi="Times New Roman" w:cs="Times New Roman"/>
          <w:b/>
          <w:sz w:val="28"/>
          <w:szCs w:val="28"/>
        </w:rPr>
        <w:t>7</w:t>
      </w:r>
      <w:r w:rsidRPr="00875904">
        <w:rPr>
          <w:rFonts w:ascii="Times New Roman" w:eastAsia="Calibri" w:hAnsi="Times New Roman" w:cs="Times New Roman"/>
          <w:sz w:val="28"/>
          <w:szCs w:val="28"/>
        </w:rPr>
        <w:t xml:space="preserve"> карточ</w:t>
      </w:r>
      <w:r>
        <w:rPr>
          <w:rFonts w:ascii="Times New Roman" w:eastAsia="Calibri" w:hAnsi="Times New Roman" w:cs="Times New Roman"/>
          <w:sz w:val="28"/>
          <w:szCs w:val="28"/>
        </w:rPr>
        <w:t>ек</w:t>
      </w:r>
      <w:r w:rsidRPr="00875904">
        <w:rPr>
          <w:rFonts w:ascii="Times New Roman" w:eastAsia="Calibri" w:hAnsi="Times New Roman" w:cs="Times New Roman"/>
          <w:sz w:val="28"/>
          <w:szCs w:val="28"/>
        </w:rPr>
        <w:t xml:space="preserve"> обращения.</w:t>
      </w:r>
    </w:p>
    <w:p w:rsidR="00306780" w:rsidRPr="00875904" w:rsidRDefault="00306780" w:rsidP="0026702D">
      <w:pPr>
        <w:spacing w:after="0"/>
        <w:ind w:right="368"/>
        <w:contextualSpacing/>
        <w:rPr>
          <w:rFonts w:ascii="Times New Roman" w:eastAsia="Calibri" w:hAnsi="Times New Roman" w:cs="Times New Roman"/>
          <w:sz w:val="28"/>
          <w:szCs w:val="28"/>
        </w:rPr>
      </w:pPr>
      <w:r w:rsidRPr="00875904">
        <w:rPr>
          <w:rFonts w:ascii="Times New Roman" w:eastAsia="Calibri" w:hAnsi="Times New Roman" w:cs="Times New Roman"/>
          <w:sz w:val="28"/>
          <w:szCs w:val="28"/>
        </w:rPr>
        <w:t xml:space="preserve">Выдано выписок: </w:t>
      </w:r>
    </w:p>
    <w:p w:rsidR="00306780" w:rsidRPr="00875904" w:rsidRDefault="00306780" w:rsidP="0026702D">
      <w:pPr>
        <w:spacing w:after="0"/>
        <w:ind w:right="368" w:firstLine="0"/>
        <w:contextualSpacing/>
        <w:rPr>
          <w:rFonts w:ascii="Times New Roman" w:eastAsia="Calibri" w:hAnsi="Times New Roman" w:cs="Times New Roman"/>
          <w:sz w:val="28"/>
          <w:szCs w:val="28"/>
        </w:rPr>
      </w:pPr>
      <w:r w:rsidRPr="00875904">
        <w:rPr>
          <w:rFonts w:ascii="Times New Roman" w:eastAsia="Calibri" w:hAnsi="Times New Roman" w:cs="Times New Roman"/>
          <w:sz w:val="28"/>
          <w:szCs w:val="28"/>
        </w:rPr>
        <w:t xml:space="preserve">- из Реестра ТТП – </w:t>
      </w:r>
      <w:r w:rsidRPr="00875904">
        <w:rPr>
          <w:rFonts w:ascii="Times New Roman" w:eastAsia="Calibri" w:hAnsi="Times New Roman" w:cs="Times New Roman"/>
          <w:b/>
          <w:sz w:val="28"/>
          <w:szCs w:val="28"/>
        </w:rPr>
        <w:t>149 шт.</w:t>
      </w:r>
      <w:r w:rsidRPr="00875904">
        <w:rPr>
          <w:rFonts w:ascii="Times New Roman" w:eastAsia="Calibri" w:hAnsi="Times New Roman" w:cs="Times New Roman"/>
          <w:sz w:val="28"/>
          <w:szCs w:val="28"/>
        </w:rPr>
        <w:t>,</w:t>
      </w:r>
    </w:p>
    <w:p w:rsidR="0026702D" w:rsidRDefault="00306780" w:rsidP="0026702D">
      <w:pPr>
        <w:spacing w:after="0"/>
        <w:ind w:right="368" w:firstLine="0"/>
        <w:contextualSpacing/>
        <w:rPr>
          <w:rFonts w:ascii="Times New Roman" w:hAnsi="Times New Roman" w:cs="Times New Roman"/>
          <w:sz w:val="28"/>
          <w:szCs w:val="28"/>
        </w:rPr>
      </w:pPr>
      <w:r w:rsidRPr="00875904">
        <w:rPr>
          <w:rFonts w:ascii="Times New Roman" w:eastAsia="Calibri" w:hAnsi="Times New Roman" w:cs="Times New Roman"/>
          <w:sz w:val="28"/>
          <w:szCs w:val="28"/>
        </w:rPr>
        <w:t xml:space="preserve">- из Реестра ТТП (по межведомственному взаимодействию) – </w:t>
      </w:r>
      <w:r w:rsidRPr="00875904">
        <w:rPr>
          <w:rFonts w:ascii="Times New Roman" w:eastAsia="Calibri" w:hAnsi="Times New Roman" w:cs="Times New Roman"/>
          <w:b/>
          <w:sz w:val="28"/>
          <w:szCs w:val="28"/>
        </w:rPr>
        <w:t xml:space="preserve">157 </w:t>
      </w:r>
      <w:r w:rsidRPr="00875904">
        <w:rPr>
          <w:rFonts w:ascii="Times New Roman" w:eastAsia="Calibri" w:hAnsi="Times New Roman" w:cs="Times New Roman"/>
          <w:sz w:val="28"/>
          <w:szCs w:val="28"/>
        </w:rPr>
        <w:t>шт.;</w:t>
      </w:r>
    </w:p>
    <w:p w:rsidR="00306780" w:rsidRDefault="00306780" w:rsidP="0026702D">
      <w:pPr>
        <w:spacing w:after="0"/>
        <w:ind w:right="368" w:firstLine="0"/>
        <w:contextualSpacing/>
        <w:rPr>
          <w:rFonts w:ascii="Times New Roman" w:hAnsi="Times New Roman" w:cs="Times New Roman"/>
          <w:sz w:val="28"/>
          <w:szCs w:val="28"/>
        </w:rPr>
      </w:pPr>
      <w:r w:rsidRPr="00875904">
        <w:rPr>
          <w:rFonts w:ascii="Times New Roman" w:eastAsia="Calibri" w:hAnsi="Times New Roman" w:cs="Times New Roman"/>
          <w:sz w:val="28"/>
          <w:szCs w:val="28"/>
        </w:rPr>
        <w:t xml:space="preserve">- из Реестра организаций – </w:t>
      </w:r>
      <w:r w:rsidRPr="00875904">
        <w:rPr>
          <w:rFonts w:ascii="Times New Roman" w:eastAsia="Calibri" w:hAnsi="Times New Roman" w:cs="Times New Roman"/>
          <w:b/>
          <w:sz w:val="28"/>
          <w:szCs w:val="28"/>
        </w:rPr>
        <w:t>8</w:t>
      </w:r>
      <w:r w:rsidRPr="00875904">
        <w:rPr>
          <w:rFonts w:ascii="Times New Roman" w:eastAsia="Calibri" w:hAnsi="Times New Roman" w:cs="Times New Roman"/>
          <w:sz w:val="28"/>
          <w:szCs w:val="28"/>
        </w:rPr>
        <w:t xml:space="preserve"> штук.</w:t>
      </w:r>
    </w:p>
    <w:p w:rsidR="0026702D" w:rsidRDefault="0026702D" w:rsidP="0026702D">
      <w:pPr>
        <w:spacing w:after="0"/>
        <w:ind w:right="368" w:firstLine="0"/>
        <w:contextualSpacing/>
        <w:rPr>
          <w:rFonts w:ascii="Times New Roman" w:hAnsi="Times New Roman" w:cs="Times New Roman"/>
          <w:sz w:val="28"/>
          <w:szCs w:val="28"/>
        </w:rPr>
      </w:pPr>
    </w:p>
    <w:p w:rsidR="0026702D" w:rsidRDefault="0026702D" w:rsidP="0026702D">
      <w:pPr>
        <w:spacing w:after="0"/>
        <w:ind w:right="368"/>
        <w:contextualSpacing/>
        <w:rPr>
          <w:rFonts w:ascii="Times New Roman" w:hAnsi="Times New Roman" w:cs="Times New Roman"/>
          <w:sz w:val="28"/>
          <w:szCs w:val="28"/>
        </w:rPr>
      </w:pPr>
      <w:r w:rsidRPr="0026702D">
        <w:rPr>
          <w:rFonts w:ascii="Times New Roman" w:hAnsi="Times New Roman" w:cs="Times New Roman"/>
          <w:b/>
          <w:sz w:val="28"/>
          <w:szCs w:val="28"/>
        </w:rPr>
        <w:t>РЕШИЛИ:</w:t>
      </w:r>
      <w:r>
        <w:rPr>
          <w:rFonts w:ascii="Times New Roman" w:hAnsi="Times New Roman" w:cs="Times New Roman"/>
          <w:sz w:val="28"/>
          <w:szCs w:val="28"/>
        </w:rPr>
        <w:t xml:space="preserve"> Принять информацию к сведению.</w:t>
      </w:r>
    </w:p>
    <w:p w:rsidR="003108B9" w:rsidRDefault="00BD158A" w:rsidP="00BD158A">
      <w:pPr>
        <w:pStyle w:val="ac"/>
        <w:spacing w:after="0"/>
        <w:contextualSpacing/>
        <w:jc w:val="both"/>
        <w:rPr>
          <w:b/>
          <w:sz w:val="28"/>
          <w:szCs w:val="28"/>
        </w:rPr>
      </w:pPr>
      <w:r w:rsidRPr="00BD158A">
        <w:rPr>
          <w:b/>
          <w:sz w:val="28"/>
          <w:szCs w:val="28"/>
        </w:rPr>
        <w:t>14. Информация по итогам социологического исследования по проблеме распространения новорелигиозных течений, в том числе среди малочисленных народов Севера</w:t>
      </w:r>
      <w:r>
        <w:rPr>
          <w:b/>
          <w:sz w:val="28"/>
          <w:szCs w:val="28"/>
        </w:rPr>
        <w:t>.</w:t>
      </w:r>
    </w:p>
    <w:p w:rsidR="00BD158A" w:rsidRPr="00BD158A" w:rsidRDefault="00BD158A" w:rsidP="00BD158A">
      <w:pPr>
        <w:pStyle w:val="ac"/>
        <w:spacing w:after="0"/>
        <w:contextualSpacing/>
        <w:jc w:val="both"/>
        <w:rPr>
          <w:b/>
          <w:sz w:val="28"/>
          <w:szCs w:val="28"/>
        </w:rPr>
      </w:pPr>
    </w:p>
    <w:p w:rsidR="00BD158A" w:rsidRDefault="00BD158A" w:rsidP="00BD158A">
      <w:pPr>
        <w:contextualSpacing/>
        <w:jc w:val="both"/>
        <w:rPr>
          <w:rFonts w:ascii="Times New Roman" w:hAnsi="Times New Roman" w:cs="Times New Roman"/>
          <w:sz w:val="28"/>
          <w:szCs w:val="28"/>
        </w:rPr>
      </w:pPr>
      <w:r>
        <w:rPr>
          <w:rFonts w:ascii="Times New Roman" w:hAnsi="Times New Roman" w:cs="Times New Roman"/>
          <w:b/>
          <w:sz w:val="28"/>
          <w:szCs w:val="28"/>
        </w:rPr>
        <w:t xml:space="preserve">ВЫСТУПИЛ: </w:t>
      </w:r>
      <w:r>
        <w:rPr>
          <w:rFonts w:ascii="Times New Roman" w:hAnsi="Times New Roman" w:cs="Times New Roman"/>
          <w:sz w:val="28"/>
          <w:szCs w:val="28"/>
        </w:rPr>
        <w:t>н</w:t>
      </w:r>
      <w:r w:rsidRPr="007D454D">
        <w:rPr>
          <w:rFonts w:ascii="Times New Roman" w:hAnsi="Times New Roman" w:cs="Times New Roman"/>
          <w:sz w:val="28"/>
          <w:szCs w:val="28"/>
        </w:rPr>
        <w:t>ачальник отдела по работе с территориями традиционного природопользования Управления традиционного хозяйствования коренных малочисленных народов Севера Департамента Лавров Евгений Александрович</w:t>
      </w:r>
      <w:r>
        <w:rPr>
          <w:rFonts w:ascii="Times New Roman" w:hAnsi="Times New Roman" w:cs="Times New Roman"/>
          <w:sz w:val="28"/>
          <w:szCs w:val="28"/>
        </w:rPr>
        <w:t xml:space="preserve"> (доклад прилагается).</w:t>
      </w:r>
    </w:p>
    <w:p w:rsidR="00BD158A" w:rsidRDefault="00BD158A" w:rsidP="00BD158A">
      <w:pPr>
        <w:contextualSpacing/>
        <w:jc w:val="both"/>
        <w:rPr>
          <w:rFonts w:ascii="Times New Roman" w:hAnsi="Times New Roman" w:cs="Times New Roman"/>
          <w:sz w:val="28"/>
          <w:szCs w:val="28"/>
        </w:rPr>
      </w:pPr>
    </w:p>
    <w:p w:rsidR="00BD158A" w:rsidRPr="0026702D" w:rsidRDefault="00BD158A" w:rsidP="00BD158A">
      <w:pPr>
        <w:contextualSpacing/>
        <w:jc w:val="both"/>
        <w:rPr>
          <w:rFonts w:ascii="Times New Roman" w:hAnsi="Times New Roman" w:cs="Times New Roman"/>
          <w:sz w:val="28"/>
          <w:szCs w:val="28"/>
        </w:rPr>
      </w:pPr>
      <w:r w:rsidRPr="00BD158A">
        <w:rPr>
          <w:rFonts w:ascii="Times New Roman" w:hAnsi="Times New Roman" w:cs="Times New Roman"/>
          <w:b/>
          <w:sz w:val="28"/>
          <w:szCs w:val="28"/>
        </w:rPr>
        <w:t>РЕШИЛИ:</w:t>
      </w:r>
      <w:r>
        <w:rPr>
          <w:rFonts w:ascii="Times New Roman" w:hAnsi="Times New Roman" w:cs="Times New Roman"/>
          <w:sz w:val="28"/>
          <w:szCs w:val="28"/>
        </w:rPr>
        <w:t xml:space="preserve"> Информацию принять к сведению.</w:t>
      </w:r>
    </w:p>
    <w:p w:rsidR="003108B9" w:rsidRPr="00BD158A" w:rsidRDefault="003108B9" w:rsidP="00BD158A">
      <w:pPr>
        <w:ind w:firstLine="0"/>
        <w:contextualSpacing/>
        <w:jc w:val="both"/>
        <w:rPr>
          <w:rFonts w:ascii="Times New Roman" w:eastAsia="Calibri" w:hAnsi="Times New Roman" w:cs="Times New Roman"/>
          <w:b/>
          <w:sz w:val="28"/>
          <w:szCs w:val="28"/>
        </w:rPr>
      </w:pPr>
    </w:p>
    <w:p w:rsidR="00EE772C" w:rsidRDefault="00EE772C" w:rsidP="0026702D">
      <w:pPr>
        <w:ind w:firstLine="0"/>
        <w:contextualSpacing/>
        <w:jc w:val="both"/>
        <w:rPr>
          <w:rFonts w:ascii="Times New Roman" w:eastAsia="Calibri" w:hAnsi="Times New Roman" w:cs="Times New Roman"/>
          <w:sz w:val="28"/>
          <w:szCs w:val="28"/>
        </w:rPr>
      </w:pPr>
    </w:p>
    <w:p w:rsidR="0067073E" w:rsidRPr="007D454D" w:rsidRDefault="0067073E" w:rsidP="0026702D">
      <w:pPr>
        <w:ind w:firstLine="0"/>
        <w:contextualSpacing/>
        <w:jc w:val="both"/>
        <w:rPr>
          <w:rFonts w:ascii="Times New Roman" w:eastAsia="Calibri" w:hAnsi="Times New Roman" w:cs="Times New Roman"/>
          <w:sz w:val="28"/>
          <w:szCs w:val="28"/>
        </w:rPr>
      </w:pPr>
    </w:p>
    <w:p w:rsidR="0073014C" w:rsidRPr="007D454D" w:rsidRDefault="00A5276D" w:rsidP="0026702D">
      <w:pPr>
        <w:ind w:firstLine="0"/>
        <w:contextualSpacing/>
        <w:jc w:val="both"/>
        <w:rPr>
          <w:rFonts w:ascii="Times New Roman" w:eastAsia="Calibri" w:hAnsi="Times New Roman" w:cs="Times New Roman"/>
          <w:sz w:val="28"/>
          <w:szCs w:val="28"/>
        </w:rPr>
      </w:pPr>
      <w:r w:rsidRPr="007D454D">
        <w:rPr>
          <w:rFonts w:ascii="Times New Roman" w:eastAsia="Calibri" w:hAnsi="Times New Roman" w:cs="Times New Roman"/>
          <w:sz w:val="28"/>
          <w:szCs w:val="28"/>
        </w:rPr>
        <w:t xml:space="preserve">Председатель </w:t>
      </w:r>
      <w:r w:rsidR="0073014C" w:rsidRPr="007D454D">
        <w:rPr>
          <w:rFonts w:ascii="Times New Roman" w:eastAsia="Calibri" w:hAnsi="Times New Roman" w:cs="Times New Roman"/>
          <w:sz w:val="28"/>
          <w:szCs w:val="28"/>
        </w:rPr>
        <w:t>заседания</w:t>
      </w:r>
    </w:p>
    <w:p w:rsidR="00121F40" w:rsidRPr="007D454D" w:rsidRDefault="00A5276D" w:rsidP="0026702D">
      <w:pPr>
        <w:ind w:firstLine="0"/>
        <w:contextualSpacing/>
        <w:jc w:val="both"/>
        <w:rPr>
          <w:rFonts w:ascii="Times New Roman" w:hAnsi="Times New Roman" w:cs="Times New Roman"/>
          <w:sz w:val="28"/>
          <w:szCs w:val="28"/>
        </w:rPr>
      </w:pPr>
      <w:r w:rsidRPr="007D454D">
        <w:rPr>
          <w:rFonts w:ascii="Times New Roman" w:eastAsia="Calibri" w:hAnsi="Times New Roman" w:cs="Times New Roman"/>
          <w:sz w:val="28"/>
          <w:szCs w:val="28"/>
        </w:rPr>
        <w:t>Общественного совета</w:t>
      </w:r>
      <w:r w:rsidRPr="007D454D">
        <w:rPr>
          <w:rFonts w:ascii="Times New Roman" w:eastAsia="Calibri" w:hAnsi="Times New Roman" w:cs="Times New Roman"/>
          <w:sz w:val="28"/>
          <w:szCs w:val="28"/>
        </w:rPr>
        <w:tab/>
      </w:r>
      <w:r w:rsidRPr="007D454D">
        <w:rPr>
          <w:rFonts w:ascii="Times New Roman" w:eastAsia="Calibri" w:hAnsi="Times New Roman" w:cs="Times New Roman"/>
          <w:sz w:val="28"/>
          <w:szCs w:val="28"/>
        </w:rPr>
        <w:tab/>
      </w:r>
      <w:r w:rsidRPr="007D454D">
        <w:rPr>
          <w:rFonts w:ascii="Times New Roman" w:eastAsia="Calibri" w:hAnsi="Times New Roman" w:cs="Times New Roman"/>
          <w:sz w:val="28"/>
          <w:szCs w:val="28"/>
        </w:rPr>
        <w:tab/>
      </w:r>
      <w:r w:rsidRPr="007D454D">
        <w:rPr>
          <w:rFonts w:ascii="Times New Roman" w:eastAsia="Calibri" w:hAnsi="Times New Roman" w:cs="Times New Roman"/>
          <w:sz w:val="28"/>
          <w:szCs w:val="28"/>
        </w:rPr>
        <w:tab/>
        <w:t xml:space="preserve">   </w:t>
      </w:r>
      <w:r w:rsidR="00BD158A">
        <w:rPr>
          <w:rFonts w:ascii="Times New Roman" w:eastAsia="Calibri" w:hAnsi="Times New Roman" w:cs="Times New Roman"/>
          <w:sz w:val="28"/>
          <w:szCs w:val="28"/>
        </w:rPr>
        <w:t xml:space="preserve">                             А.В. Тарасенко</w:t>
      </w:r>
    </w:p>
    <w:sectPr w:rsidR="00121F40" w:rsidRPr="007D454D" w:rsidSect="00F85D68">
      <w:headerReference w:type="default" r:id="rId10"/>
      <w:pgSz w:w="11906" w:h="16838"/>
      <w:pgMar w:top="1418" w:right="1276" w:bottom="1134" w:left="1559" w:header="284"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C12" w:rsidRDefault="007F2C12" w:rsidP="001E2B69">
      <w:pPr>
        <w:spacing w:after="0"/>
      </w:pPr>
      <w:r>
        <w:separator/>
      </w:r>
    </w:p>
  </w:endnote>
  <w:endnote w:type="continuationSeparator" w:id="0">
    <w:p w:rsidR="007F2C12" w:rsidRDefault="007F2C12" w:rsidP="001E2B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C12" w:rsidRDefault="007F2C12" w:rsidP="001E2B69">
      <w:pPr>
        <w:spacing w:after="0"/>
      </w:pPr>
      <w:r>
        <w:separator/>
      </w:r>
    </w:p>
  </w:footnote>
  <w:footnote w:type="continuationSeparator" w:id="0">
    <w:p w:rsidR="007F2C12" w:rsidRDefault="007F2C12" w:rsidP="001E2B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62870"/>
      <w:docPartObj>
        <w:docPartGallery w:val="Page Numbers (Top of Page)"/>
        <w:docPartUnique/>
      </w:docPartObj>
    </w:sdtPr>
    <w:sdtContent>
      <w:p w:rsidR="00EE441C" w:rsidRDefault="00F96225">
        <w:pPr>
          <w:pStyle w:val="a8"/>
          <w:jc w:val="center"/>
        </w:pPr>
        <w:fldSimple w:instr=" PAGE   \* MERGEFORMAT ">
          <w:r w:rsidR="00B8790B">
            <w:rPr>
              <w:noProof/>
            </w:rPr>
            <w:t>10</w:t>
          </w:r>
        </w:fldSimple>
      </w:p>
    </w:sdtContent>
  </w:sdt>
  <w:p w:rsidR="00EE441C" w:rsidRDefault="00EE441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27E6"/>
    <w:multiLevelType w:val="hybridMultilevel"/>
    <w:tmpl w:val="F1BE87D2"/>
    <w:lvl w:ilvl="0" w:tplc="D69EF0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603797"/>
    <w:multiLevelType w:val="multilevel"/>
    <w:tmpl w:val="D6F2A5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815AEE"/>
    <w:multiLevelType w:val="multilevel"/>
    <w:tmpl w:val="20E2C07E"/>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3">
    <w:nsid w:val="1163282E"/>
    <w:multiLevelType w:val="hybridMultilevel"/>
    <w:tmpl w:val="858E4330"/>
    <w:lvl w:ilvl="0" w:tplc="9528BCC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24C3264"/>
    <w:multiLevelType w:val="hybridMultilevel"/>
    <w:tmpl w:val="B53C5832"/>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793802"/>
    <w:multiLevelType w:val="hybridMultilevel"/>
    <w:tmpl w:val="BDBA1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1A709E"/>
    <w:multiLevelType w:val="hybridMultilevel"/>
    <w:tmpl w:val="ABE86A62"/>
    <w:lvl w:ilvl="0" w:tplc="B37E782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640AA9"/>
    <w:multiLevelType w:val="multilevel"/>
    <w:tmpl w:val="40183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F84ADD"/>
    <w:multiLevelType w:val="multilevel"/>
    <w:tmpl w:val="3F4A797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5197026"/>
    <w:multiLevelType w:val="hybridMultilevel"/>
    <w:tmpl w:val="813A09CE"/>
    <w:lvl w:ilvl="0" w:tplc="04190001">
      <w:start w:val="1"/>
      <w:numFmt w:val="bullet"/>
      <w:lvlText w:val=""/>
      <w:lvlJc w:val="left"/>
      <w:pPr>
        <w:ind w:left="13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D444734"/>
    <w:multiLevelType w:val="hybridMultilevel"/>
    <w:tmpl w:val="9AA08E4A"/>
    <w:lvl w:ilvl="0" w:tplc="53B836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05735"/>
    <w:multiLevelType w:val="hybridMultilevel"/>
    <w:tmpl w:val="AF42EB66"/>
    <w:lvl w:ilvl="0" w:tplc="A2E6DFC8">
      <w:start w:val="1"/>
      <w:numFmt w:val="decimal"/>
      <w:lvlText w:val="%1."/>
      <w:lvlJc w:val="left"/>
      <w:pPr>
        <w:ind w:left="1602" w:hanging="1035"/>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1C72DB6"/>
    <w:multiLevelType w:val="hybridMultilevel"/>
    <w:tmpl w:val="043A5FB6"/>
    <w:lvl w:ilvl="0" w:tplc="8A904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AE56B65"/>
    <w:multiLevelType w:val="multilevel"/>
    <w:tmpl w:val="94807C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B9A1CAC"/>
    <w:multiLevelType w:val="hybridMultilevel"/>
    <w:tmpl w:val="69A448FE"/>
    <w:lvl w:ilvl="0" w:tplc="0192BC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67F036F"/>
    <w:multiLevelType w:val="hybridMultilevel"/>
    <w:tmpl w:val="CB3EABDC"/>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6C5199E"/>
    <w:multiLevelType w:val="hybridMultilevel"/>
    <w:tmpl w:val="241C8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A05428"/>
    <w:multiLevelType w:val="hybridMultilevel"/>
    <w:tmpl w:val="B53C58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849177D"/>
    <w:multiLevelType w:val="hybridMultilevel"/>
    <w:tmpl w:val="50C406D8"/>
    <w:lvl w:ilvl="0" w:tplc="BFE8B6F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94B1FD5"/>
    <w:multiLevelType w:val="hybridMultilevel"/>
    <w:tmpl w:val="2592A6F0"/>
    <w:lvl w:ilvl="0" w:tplc="BCE07D8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nsid w:val="6D2D2DC2"/>
    <w:multiLevelType w:val="multilevel"/>
    <w:tmpl w:val="6C4E6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E0E6119"/>
    <w:multiLevelType w:val="multilevel"/>
    <w:tmpl w:val="20E2C07E"/>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2">
    <w:nsid w:val="77EC61F2"/>
    <w:multiLevelType w:val="hybridMultilevel"/>
    <w:tmpl w:val="E86C2CD6"/>
    <w:lvl w:ilvl="0" w:tplc="B4440ED2">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7A5E4C93"/>
    <w:multiLevelType w:val="hybridMultilevel"/>
    <w:tmpl w:val="AD448716"/>
    <w:lvl w:ilvl="0" w:tplc="E51621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0"/>
  </w:num>
  <w:num w:numId="3">
    <w:abstractNumId w:val="13"/>
  </w:num>
  <w:num w:numId="4">
    <w:abstractNumId w:val="1"/>
  </w:num>
  <w:num w:numId="5">
    <w:abstractNumId w:val="6"/>
  </w:num>
  <w:num w:numId="6">
    <w:abstractNumId w:val="19"/>
  </w:num>
  <w:num w:numId="7">
    <w:abstractNumId w:val="0"/>
  </w:num>
  <w:num w:numId="8">
    <w:abstractNumId w:val="7"/>
  </w:num>
  <w:num w:numId="9">
    <w:abstractNumId w:val="2"/>
  </w:num>
  <w:num w:numId="10">
    <w:abstractNumId w:val="12"/>
  </w:num>
  <w:num w:numId="11">
    <w:abstractNumId w:val="21"/>
  </w:num>
  <w:num w:numId="12">
    <w:abstractNumId w:val="8"/>
  </w:num>
  <w:num w:numId="13">
    <w:abstractNumId w:val="14"/>
  </w:num>
  <w:num w:numId="14">
    <w:abstractNumId w:val="4"/>
  </w:num>
  <w:num w:numId="15">
    <w:abstractNumId w:val="18"/>
  </w:num>
  <w:num w:numId="16">
    <w:abstractNumId w:val="17"/>
  </w:num>
  <w:num w:numId="17">
    <w:abstractNumId w:val="1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5"/>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481056"/>
    <w:rsid w:val="00003911"/>
    <w:rsid w:val="00011C09"/>
    <w:rsid w:val="0001708D"/>
    <w:rsid w:val="000277F7"/>
    <w:rsid w:val="000414CD"/>
    <w:rsid w:val="000523FA"/>
    <w:rsid w:val="00090F5E"/>
    <w:rsid w:val="00091319"/>
    <w:rsid w:val="00095F35"/>
    <w:rsid w:val="000A03F2"/>
    <w:rsid w:val="000B25F0"/>
    <w:rsid w:val="000B3F56"/>
    <w:rsid w:val="000C30DD"/>
    <w:rsid w:val="000C5C05"/>
    <w:rsid w:val="000E41B3"/>
    <w:rsid w:val="000F472C"/>
    <w:rsid w:val="00102E6C"/>
    <w:rsid w:val="001117C0"/>
    <w:rsid w:val="00113C18"/>
    <w:rsid w:val="00114AAA"/>
    <w:rsid w:val="00121F40"/>
    <w:rsid w:val="0015224C"/>
    <w:rsid w:val="0015469F"/>
    <w:rsid w:val="00157CE6"/>
    <w:rsid w:val="001711D1"/>
    <w:rsid w:val="001770C4"/>
    <w:rsid w:val="001919D6"/>
    <w:rsid w:val="001928BA"/>
    <w:rsid w:val="001C4ECD"/>
    <w:rsid w:val="001D2E44"/>
    <w:rsid w:val="001D516C"/>
    <w:rsid w:val="001E2B69"/>
    <w:rsid w:val="001F13C3"/>
    <w:rsid w:val="0022394D"/>
    <w:rsid w:val="002251E4"/>
    <w:rsid w:val="00253ACE"/>
    <w:rsid w:val="0026702D"/>
    <w:rsid w:val="00274754"/>
    <w:rsid w:val="00277B58"/>
    <w:rsid w:val="00292469"/>
    <w:rsid w:val="00294691"/>
    <w:rsid w:val="002A0C57"/>
    <w:rsid w:val="002A785D"/>
    <w:rsid w:val="002C2EA0"/>
    <w:rsid w:val="002C7CE8"/>
    <w:rsid w:val="002E364D"/>
    <w:rsid w:val="002F025C"/>
    <w:rsid w:val="002F1109"/>
    <w:rsid w:val="00306780"/>
    <w:rsid w:val="003108B9"/>
    <w:rsid w:val="0031634E"/>
    <w:rsid w:val="00330025"/>
    <w:rsid w:val="0033234A"/>
    <w:rsid w:val="003335D1"/>
    <w:rsid w:val="00341358"/>
    <w:rsid w:val="0036516C"/>
    <w:rsid w:val="0037347B"/>
    <w:rsid w:val="0038117D"/>
    <w:rsid w:val="00390A2A"/>
    <w:rsid w:val="00394B93"/>
    <w:rsid w:val="003D4301"/>
    <w:rsid w:val="003D5732"/>
    <w:rsid w:val="003D6BDC"/>
    <w:rsid w:val="003D75A8"/>
    <w:rsid w:val="003D7677"/>
    <w:rsid w:val="003E5A05"/>
    <w:rsid w:val="003F0579"/>
    <w:rsid w:val="00412391"/>
    <w:rsid w:val="004216A1"/>
    <w:rsid w:val="004227B8"/>
    <w:rsid w:val="00426EB4"/>
    <w:rsid w:val="00440673"/>
    <w:rsid w:val="00444E7E"/>
    <w:rsid w:val="00454F86"/>
    <w:rsid w:val="00457114"/>
    <w:rsid w:val="0047234C"/>
    <w:rsid w:val="00473E1B"/>
    <w:rsid w:val="00474BA9"/>
    <w:rsid w:val="00481056"/>
    <w:rsid w:val="00486DE1"/>
    <w:rsid w:val="00491DEB"/>
    <w:rsid w:val="004923D2"/>
    <w:rsid w:val="0049597A"/>
    <w:rsid w:val="004966CF"/>
    <w:rsid w:val="004A6AEC"/>
    <w:rsid w:val="004B5833"/>
    <w:rsid w:val="004C13A9"/>
    <w:rsid w:val="004C1A9D"/>
    <w:rsid w:val="004C2E76"/>
    <w:rsid w:val="004C5A13"/>
    <w:rsid w:val="004D205F"/>
    <w:rsid w:val="004D48E4"/>
    <w:rsid w:val="004F0380"/>
    <w:rsid w:val="004F0D7E"/>
    <w:rsid w:val="004F1FB5"/>
    <w:rsid w:val="004F4A18"/>
    <w:rsid w:val="00503F62"/>
    <w:rsid w:val="00516BCC"/>
    <w:rsid w:val="005206F7"/>
    <w:rsid w:val="0052566E"/>
    <w:rsid w:val="005300D2"/>
    <w:rsid w:val="00531AD4"/>
    <w:rsid w:val="005404F8"/>
    <w:rsid w:val="0054052E"/>
    <w:rsid w:val="00557332"/>
    <w:rsid w:val="005621D0"/>
    <w:rsid w:val="00566AC4"/>
    <w:rsid w:val="005739E3"/>
    <w:rsid w:val="005739F4"/>
    <w:rsid w:val="005775DD"/>
    <w:rsid w:val="00585002"/>
    <w:rsid w:val="00587896"/>
    <w:rsid w:val="005928B3"/>
    <w:rsid w:val="005B65DC"/>
    <w:rsid w:val="005C4B54"/>
    <w:rsid w:val="005D3188"/>
    <w:rsid w:val="005E2DDD"/>
    <w:rsid w:val="0060331B"/>
    <w:rsid w:val="006103F4"/>
    <w:rsid w:val="00614AEC"/>
    <w:rsid w:val="00616C87"/>
    <w:rsid w:val="006222CC"/>
    <w:rsid w:val="006268D6"/>
    <w:rsid w:val="00627C92"/>
    <w:rsid w:val="006509F7"/>
    <w:rsid w:val="006566DC"/>
    <w:rsid w:val="00656AAE"/>
    <w:rsid w:val="00660270"/>
    <w:rsid w:val="00661A65"/>
    <w:rsid w:val="0066627C"/>
    <w:rsid w:val="0067073E"/>
    <w:rsid w:val="00677166"/>
    <w:rsid w:val="006843FC"/>
    <w:rsid w:val="00684D82"/>
    <w:rsid w:val="0068570E"/>
    <w:rsid w:val="00694DD7"/>
    <w:rsid w:val="006A17BC"/>
    <w:rsid w:val="006B5F78"/>
    <w:rsid w:val="006B7578"/>
    <w:rsid w:val="006C3358"/>
    <w:rsid w:val="006C7691"/>
    <w:rsid w:val="006F5FB6"/>
    <w:rsid w:val="00716DFC"/>
    <w:rsid w:val="00727801"/>
    <w:rsid w:val="0073014C"/>
    <w:rsid w:val="00737FD9"/>
    <w:rsid w:val="00760921"/>
    <w:rsid w:val="00764605"/>
    <w:rsid w:val="007711BF"/>
    <w:rsid w:val="00773A1E"/>
    <w:rsid w:val="007743FE"/>
    <w:rsid w:val="007831E5"/>
    <w:rsid w:val="007B4D20"/>
    <w:rsid w:val="007B4E05"/>
    <w:rsid w:val="007B6066"/>
    <w:rsid w:val="007B7E51"/>
    <w:rsid w:val="007C2310"/>
    <w:rsid w:val="007D3FAD"/>
    <w:rsid w:val="007D454D"/>
    <w:rsid w:val="007D7FDA"/>
    <w:rsid w:val="007F2C12"/>
    <w:rsid w:val="007F3C4B"/>
    <w:rsid w:val="007F6956"/>
    <w:rsid w:val="0080590D"/>
    <w:rsid w:val="00815F87"/>
    <w:rsid w:val="00816E7B"/>
    <w:rsid w:val="00817189"/>
    <w:rsid w:val="0081749D"/>
    <w:rsid w:val="00832014"/>
    <w:rsid w:val="00834A93"/>
    <w:rsid w:val="00837701"/>
    <w:rsid w:val="00846CE9"/>
    <w:rsid w:val="00867E3E"/>
    <w:rsid w:val="008A4CAB"/>
    <w:rsid w:val="008C425A"/>
    <w:rsid w:val="008D14E6"/>
    <w:rsid w:val="008E2EA4"/>
    <w:rsid w:val="008E3216"/>
    <w:rsid w:val="008E3BB8"/>
    <w:rsid w:val="008F1653"/>
    <w:rsid w:val="008F29DC"/>
    <w:rsid w:val="00914E55"/>
    <w:rsid w:val="00931FD8"/>
    <w:rsid w:val="00934785"/>
    <w:rsid w:val="00937700"/>
    <w:rsid w:val="00940B93"/>
    <w:rsid w:val="00942949"/>
    <w:rsid w:val="009434A2"/>
    <w:rsid w:val="009565CD"/>
    <w:rsid w:val="00965A8F"/>
    <w:rsid w:val="0097481E"/>
    <w:rsid w:val="009752CF"/>
    <w:rsid w:val="00980255"/>
    <w:rsid w:val="009919FC"/>
    <w:rsid w:val="00994D09"/>
    <w:rsid w:val="009A50F0"/>
    <w:rsid w:val="009C0FA2"/>
    <w:rsid w:val="009E073A"/>
    <w:rsid w:val="009E7F68"/>
    <w:rsid w:val="009F21EE"/>
    <w:rsid w:val="00A02880"/>
    <w:rsid w:val="00A050D3"/>
    <w:rsid w:val="00A30EB5"/>
    <w:rsid w:val="00A33E7E"/>
    <w:rsid w:val="00A5276D"/>
    <w:rsid w:val="00A54C28"/>
    <w:rsid w:val="00A755F1"/>
    <w:rsid w:val="00A75849"/>
    <w:rsid w:val="00A76AB6"/>
    <w:rsid w:val="00A76D47"/>
    <w:rsid w:val="00A77A4F"/>
    <w:rsid w:val="00A80DE9"/>
    <w:rsid w:val="00A86C9C"/>
    <w:rsid w:val="00A87A1E"/>
    <w:rsid w:val="00A93422"/>
    <w:rsid w:val="00AA1AC8"/>
    <w:rsid w:val="00AB2430"/>
    <w:rsid w:val="00AB2B47"/>
    <w:rsid w:val="00AD789F"/>
    <w:rsid w:val="00AE15BC"/>
    <w:rsid w:val="00AF05EC"/>
    <w:rsid w:val="00AF28E8"/>
    <w:rsid w:val="00AF43FC"/>
    <w:rsid w:val="00B100D2"/>
    <w:rsid w:val="00B16348"/>
    <w:rsid w:val="00B20EC3"/>
    <w:rsid w:val="00B44FBD"/>
    <w:rsid w:val="00B462E6"/>
    <w:rsid w:val="00B705A1"/>
    <w:rsid w:val="00B70AEE"/>
    <w:rsid w:val="00B720BC"/>
    <w:rsid w:val="00B7334F"/>
    <w:rsid w:val="00B83A72"/>
    <w:rsid w:val="00B8790B"/>
    <w:rsid w:val="00B97CA4"/>
    <w:rsid w:val="00BC2DFF"/>
    <w:rsid w:val="00BD158A"/>
    <w:rsid w:val="00BD1F86"/>
    <w:rsid w:val="00BD27B9"/>
    <w:rsid w:val="00C12939"/>
    <w:rsid w:val="00C15D88"/>
    <w:rsid w:val="00C516B5"/>
    <w:rsid w:val="00C56D12"/>
    <w:rsid w:val="00C85CC6"/>
    <w:rsid w:val="00C9149A"/>
    <w:rsid w:val="00CA018D"/>
    <w:rsid w:val="00CA5454"/>
    <w:rsid w:val="00CA549E"/>
    <w:rsid w:val="00CC592E"/>
    <w:rsid w:val="00CD00FC"/>
    <w:rsid w:val="00CD3EFE"/>
    <w:rsid w:val="00CF005C"/>
    <w:rsid w:val="00CF1B68"/>
    <w:rsid w:val="00D03E8E"/>
    <w:rsid w:val="00D13228"/>
    <w:rsid w:val="00D26A94"/>
    <w:rsid w:val="00D26D9A"/>
    <w:rsid w:val="00D460BB"/>
    <w:rsid w:val="00D4785B"/>
    <w:rsid w:val="00D5578C"/>
    <w:rsid w:val="00D564F2"/>
    <w:rsid w:val="00D70A8B"/>
    <w:rsid w:val="00D71088"/>
    <w:rsid w:val="00D76DDF"/>
    <w:rsid w:val="00D81EEF"/>
    <w:rsid w:val="00D875CA"/>
    <w:rsid w:val="00D94A4F"/>
    <w:rsid w:val="00DA29A3"/>
    <w:rsid w:val="00DA2BB5"/>
    <w:rsid w:val="00DA4EC7"/>
    <w:rsid w:val="00DA6B4D"/>
    <w:rsid w:val="00DB0BFC"/>
    <w:rsid w:val="00DB6D9C"/>
    <w:rsid w:val="00DD2C41"/>
    <w:rsid w:val="00DE2B35"/>
    <w:rsid w:val="00DF1DC7"/>
    <w:rsid w:val="00DF6398"/>
    <w:rsid w:val="00DF651E"/>
    <w:rsid w:val="00E000C4"/>
    <w:rsid w:val="00E02EA3"/>
    <w:rsid w:val="00E05A8D"/>
    <w:rsid w:val="00E12CD5"/>
    <w:rsid w:val="00E227DC"/>
    <w:rsid w:val="00E22E7B"/>
    <w:rsid w:val="00E30C36"/>
    <w:rsid w:val="00E32648"/>
    <w:rsid w:val="00E35E1A"/>
    <w:rsid w:val="00E43BB5"/>
    <w:rsid w:val="00E57011"/>
    <w:rsid w:val="00E644CE"/>
    <w:rsid w:val="00E77C72"/>
    <w:rsid w:val="00E97F2A"/>
    <w:rsid w:val="00EA6A08"/>
    <w:rsid w:val="00EB528A"/>
    <w:rsid w:val="00EB546C"/>
    <w:rsid w:val="00EB67A9"/>
    <w:rsid w:val="00EC28C4"/>
    <w:rsid w:val="00ED4885"/>
    <w:rsid w:val="00EE0F03"/>
    <w:rsid w:val="00EE441C"/>
    <w:rsid w:val="00EE772C"/>
    <w:rsid w:val="00EF17C0"/>
    <w:rsid w:val="00F1491A"/>
    <w:rsid w:val="00F25920"/>
    <w:rsid w:val="00F3456A"/>
    <w:rsid w:val="00F36111"/>
    <w:rsid w:val="00F43F5D"/>
    <w:rsid w:val="00F4415A"/>
    <w:rsid w:val="00F45DBB"/>
    <w:rsid w:val="00F638B3"/>
    <w:rsid w:val="00F85D68"/>
    <w:rsid w:val="00F96225"/>
    <w:rsid w:val="00FA5838"/>
    <w:rsid w:val="00FD40DB"/>
    <w:rsid w:val="00FD4B9D"/>
    <w:rsid w:val="00FE2E3C"/>
    <w:rsid w:val="00FF1F50"/>
    <w:rsid w:val="00FF78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00" w:afterAutospacing="1"/>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A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D7FDA"/>
    <w:pPr>
      <w:ind w:left="720"/>
      <w:contextualSpacing/>
    </w:pPr>
  </w:style>
  <w:style w:type="character" w:styleId="a5">
    <w:name w:val="Hyperlink"/>
    <w:basedOn w:val="a0"/>
    <w:rsid w:val="00B705A1"/>
    <w:rPr>
      <w:rFonts w:cs="Times New Roman"/>
      <w:color w:val="0000FF"/>
      <w:u w:val="single"/>
    </w:rPr>
  </w:style>
  <w:style w:type="paragraph" w:styleId="a6">
    <w:name w:val="footer"/>
    <w:basedOn w:val="a"/>
    <w:link w:val="a7"/>
    <w:rsid w:val="00B705A1"/>
    <w:pPr>
      <w:tabs>
        <w:tab w:val="center" w:pos="4677"/>
        <w:tab w:val="right" w:pos="9355"/>
      </w:tabs>
    </w:pPr>
    <w:rPr>
      <w:rFonts w:ascii="Calibri" w:eastAsia="Times New Roman" w:hAnsi="Calibri" w:cs="Times New Roman"/>
    </w:rPr>
  </w:style>
  <w:style w:type="character" w:customStyle="1" w:styleId="a7">
    <w:name w:val="Нижний колонтитул Знак"/>
    <w:basedOn w:val="a0"/>
    <w:link w:val="a6"/>
    <w:rsid w:val="00B705A1"/>
    <w:rPr>
      <w:rFonts w:ascii="Calibri" w:eastAsia="Times New Roman" w:hAnsi="Calibri" w:cs="Times New Roman"/>
    </w:rPr>
  </w:style>
  <w:style w:type="paragraph" w:styleId="a8">
    <w:name w:val="header"/>
    <w:basedOn w:val="a"/>
    <w:link w:val="a9"/>
    <w:uiPriority w:val="99"/>
    <w:unhideWhenUsed/>
    <w:rsid w:val="001E2B69"/>
    <w:pPr>
      <w:tabs>
        <w:tab w:val="center" w:pos="4677"/>
        <w:tab w:val="right" w:pos="9355"/>
      </w:tabs>
      <w:spacing w:after="0"/>
    </w:pPr>
  </w:style>
  <w:style w:type="character" w:customStyle="1" w:styleId="a9">
    <w:name w:val="Верхний колонтитул Знак"/>
    <w:basedOn w:val="a0"/>
    <w:link w:val="a8"/>
    <w:uiPriority w:val="99"/>
    <w:rsid w:val="001E2B69"/>
  </w:style>
  <w:style w:type="paragraph" w:styleId="aa">
    <w:name w:val="Normal (Web)"/>
    <w:basedOn w:val="a"/>
    <w:uiPriority w:val="99"/>
    <w:rsid w:val="00121F40"/>
    <w:pPr>
      <w:spacing w:before="100" w:beforeAutospacing="1"/>
      <w:ind w:firstLine="0"/>
    </w:pPr>
    <w:rPr>
      <w:rFonts w:ascii="Times New Roman" w:eastAsia="Times New Roman" w:hAnsi="Times New Roman" w:cs="Times New Roman"/>
      <w:sz w:val="24"/>
      <w:szCs w:val="24"/>
      <w:lang w:eastAsia="ru-RU"/>
    </w:rPr>
  </w:style>
  <w:style w:type="paragraph" w:customStyle="1" w:styleId="ConsPlusNormal">
    <w:name w:val="ConsPlusNormal"/>
    <w:rsid w:val="00121F40"/>
    <w:pPr>
      <w:autoSpaceDE w:val="0"/>
      <w:autoSpaceDN w:val="0"/>
      <w:adjustRightInd w:val="0"/>
      <w:spacing w:after="0" w:afterAutospacing="0"/>
      <w:ind w:firstLine="0"/>
    </w:pPr>
    <w:rPr>
      <w:rFonts w:ascii="Arial" w:eastAsia="Times New Roman" w:hAnsi="Arial" w:cs="Arial"/>
      <w:sz w:val="20"/>
      <w:szCs w:val="20"/>
      <w:lang w:eastAsia="ru-RU"/>
    </w:rPr>
  </w:style>
  <w:style w:type="character" w:styleId="ab">
    <w:name w:val="Strong"/>
    <w:basedOn w:val="a0"/>
    <w:uiPriority w:val="22"/>
    <w:qFormat/>
    <w:rsid w:val="00121F40"/>
    <w:rPr>
      <w:b/>
      <w:bCs/>
    </w:rPr>
  </w:style>
  <w:style w:type="paragraph" w:styleId="ac">
    <w:name w:val="Body Text"/>
    <w:basedOn w:val="a"/>
    <w:link w:val="ad"/>
    <w:rsid w:val="007B7E51"/>
    <w:pPr>
      <w:spacing w:after="120" w:afterAutospacing="0"/>
      <w:ind w:firstLine="0"/>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B7E51"/>
    <w:rPr>
      <w:rFonts w:ascii="Times New Roman" w:eastAsia="Times New Roman" w:hAnsi="Times New Roman" w:cs="Times New Roman"/>
      <w:sz w:val="24"/>
      <w:szCs w:val="24"/>
      <w:lang w:eastAsia="ru-RU"/>
    </w:rPr>
  </w:style>
  <w:style w:type="paragraph" w:styleId="ae">
    <w:name w:val="No Spacing"/>
    <w:uiPriority w:val="1"/>
    <w:qFormat/>
    <w:rsid w:val="00931FD8"/>
    <w:pPr>
      <w:spacing w:after="0" w:afterAutospacing="0"/>
      <w:ind w:firstLine="0"/>
    </w:pPr>
    <w:rPr>
      <w:rFonts w:ascii="Calibri" w:eastAsia="Calibri" w:hAnsi="Calibri" w:cs="Times New Roman"/>
    </w:rPr>
  </w:style>
  <w:style w:type="paragraph" w:styleId="3">
    <w:name w:val="Body Text Indent 3"/>
    <w:basedOn w:val="a"/>
    <w:link w:val="30"/>
    <w:uiPriority w:val="99"/>
    <w:unhideWhenUsed/>
    <w:rsid w:val="00E000C4"/>
    <w:pPr>
      <w:spacing w:after="120"/>
      <w:ind w:left="283"/>
    </w:pPr>
    <w:rPr>
      <w:sz w:val="16"/>
      <w:szCs w:val="16"/>
    </w:rPr>
  </w:style>
  <w:style w:type="character" w:customStyle="1" w:styleId="30">
    <w:name w:val="Основной текст с отступом 3 Знак"/>
    <w:basedOn w:val="a0"/>
    <w:link w:val="3"/>
    <w:uiPriority w:val="99"/>
    <w:rsid w:val="00E000C4"/>
    <w:rPr>
      <w:sz w:val="16"/>
      <w:szCs w:val="16"/>
    </w:rPr>
  </w:style>
  <w:style w:type="character" w:customStyle="1" w:styleId="a4">
    <w:name w:val="Абзац списка Знак"/>
    <w:link w:val="a3"/>
    <w:uiPriority w:val="99"/>
    <w:locked/>
    <w:rsid w:val="00CC592E"/>
  </w:style>
  <w:style w:type="character" w:customStyle="1" w:styleId="af">
    <w:name w:val="Основной текст_"/>
    <w:basedOn w:val="a0"/>
    <w:link w:val="2"/>
    <w:rsid w:val="00CC592E"/>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f"/>
    <w:rsid w:val="00CC592E"/>
    <w:pPr>
      <w:shd w:val="clear" w:color="auto" w:fill="FFFFFF"/>
      <w:spacing w:after="0" w:afterAutospacing="0" w:line="485" w:lineRule="exact"/>
      <w:ind w:hanging="160"/>
      <w:jc w:val="both"/>
    </w:pPr>
    <w:rPr>
      <w:rFonts w:ascii="Times New Roman" w:eastAsia="Times New Roman" w:hAnsi="Times New Roman" w:cs="Times New Roman"/>
      <w:sz w:val="26"/>
      <w:szCs w:val="26"/>
    </w:rPr>
  </w:style>
  <w:style w:type="paragraph" w:customStyle="1" w:styleId="ConsPlusCell">
    <w:name w:val="ConsPlusCell"/>
    <w:uiPriority w:val="99"/>
    <w:rsid w:val="007D454D"/>
    <w:pPr>
      <w:widowControl w:val="0"/>
      <w:autoSpaceDE w:val="0"/>
      <w:autoSpaceDN w:val="0"/>
      <w:adjustRightInd w:val="0"/>
      <w:spacing w:after="0" w:afterAutospacing="0"/>
      <w:ind w:firstLine="0"/>
    </w:pPr>
    <w:rPr>
      <w:rFonts w:ascii="Arial" w:eastAsia="Times New Roman" w:hAnsi="Arial" w:cs="Arial"/>
      <w:sz w:val="20"/>
      <w:szCs w:val="20"/>
      <w:lang w:eastAsia="ru-RU"/>
    </w:rPr>
  </w:style>
  <w:style w:type="paragraph" w:customStyle="1" w:styleId="ConsPlusTitle">
    <w:name w:val="ConsPlusTitle"/>
    <w:rsid w:val="007D454D"/>
    <w:pPr>
      <w:widowControl w:val="0"/>
      <w:autoSpaceDE w:val="0"/>
      <w:autoSpaceDN w:val="0"/>
      <w:adjustRightInd w:val="0"/>
      <w:spacing w:after="0" w:afterAutospacing="0"/>
      <w:ind w:firstLine="0"/>
    </w:pPr>
    <w:rPr>
      <w:rFonts w:ascii="Arial" w:eastAsia="Times New Roman" w:hAnsi="Arial" w:cs="Arial"/>
      <w:b/>
      <w:bCs/>
      <w:sz w:val="20"/>
      <w:szCs w:val="20"/>
      <w:lang w:eastAsia="ru-RU"/>
    </w:rPr>
  </w:style>
  <w:style w:type="table" w:styleId="af0">
    <w:name w:val="Table Grid"/>
    <w:basedOn w:val="a1"/>
    <w:uiPriority w:val="59"/>
    <w:rsid w:val="00EE441C"/>
    <w:pPr>
      <w:spacing w:after="0" w:afterAutospacing="0"/>
      <w:ind w:firstLine="0"/>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3735341">
      <w:bodyDiv w:val="1"/>
      <w:marLeft w:val="0"/>
      <w:marRight w:val="0"/>
      <w:marTop w:val="0"/>
      <w:marBottom w:val="0"/>
      <w:divBdr>
        <w:top w:val="none" w:sz="0" w:space="0" w:color="auto"/>
        <w:left w:val="none" w:sz="0" w:space="0" w:color="auto"/>
        <w:bottom w:val="none" w:sz="0" w:space="0" w:color="auto"/>
        <w:right w:val="none" w:sz="0" w:space="0" w:color="auto"/>
      </w:divBdr>
    </w:div>
    <w:div w:id="1859270505">
      <w:bodyDiv w:val="1"/>
      <w:marLeft w:val="0"/>
      <w:marRight w:val="0"/>
      <w:marTop w:val="0"/>
      <w:marBottom w:val="0"/>
      <w:divBdr>
        <w:top w:val="none" w:sz="0" w:space="0" w:color="auto"/>
        <w:left w:val="none" w:sz="0" w:space="0" w:color="auto"/>
        <w:bottom w:val="none" w:sz="0" w:space="0" w:color="auto"/>
        <w:right w:val="none" w:sz="0" w:space="0" w:color="auto"/>
      </w:divBdr>
    </w:div>
    <w:div w:id="2136022839">
      <w:bodyDiv w:val="1"/>
      <w:marLeft w:val="0"/>
      <w:marRight w:val="0"/>
      <w:marTop w:val="0"/>
      <w:marBottom w:val="0"/>
      <w:divBdr>
        <w:top w:val="none" w:sz="0" w:space="0" w:color="auto"/>
        <w:left w:val="none" w:sz="0" w:space="0" w:color="auto"/>
        <w:bottom w:val="none" w:sz="0" w:space="0" w:color="auto"/>
        <w:right w:val="none" w:sz="0" w:space="0" w:color="auto"/>
      </w:divBdr>
      <w:divsChild>
        <w:div w:id="1069225895">
          <w:marLeft w:val="0"/>
          <w:marRight w:val="0"/>
          <w:marTop w:val="0"/>
          <w:marBottom w:val="0"/>
          <w:divBdr>
            <w:top w:val="none" w:sz="0" w:space="0" w:color="auto"/>
            <w:left w:val="none" w:sz="0" w:space="0" w:color="auto"/>
            <w:bottom w:val="none" w:sz="0" w:space="0" w:color="auto"/>
            <w:right w:val="none" w:sz="0" w:space="0" w:color="auto"/>
          </w:divBdr>
          <w:divsChild>
            <w:div w:id="864638173">
              <w:marLeft w:val="0"/>
              <w:marRight w:val="0"/>
              <w:marTop w:val="0"/>
              <w:marBottom w:val="0"/>
              <w:divBdr>
                <w:top w:val="none" w:sz="0" w:space="0" w:color="auto"/>
                <w:left w:val="none" w:sz="0" w:space="0" w:color="auto"/>
                <w:bottom w:val="none" w:sz="0" w:space="0" w:color="auto"/>
                <w:right w:val="none" w:sz="0" w:space="0" w:color="auto"/>
              </w:divBdr>
              <w:divsChild>
                <w:div w:id="1277446440">
                  <w:marLeft w:val="0"/>
                  <w:marRight w:val="0"/>
                  <w:marTop w:val="0"/>
                  <w:marBottom w:val="0"/>
                  <w:divBdr>
                    <w:top w:val="none" w:sz="0" w:space="0" w:color="auto"/>
                    <w:left w:val="none" w:sz="0" w:space="0" w:color="auto"/>
                    <w:bottom w:val="none" w:sz="0" w:space="0" w:color="auto"/>
                    <w:right w:val="none" w:sz="0" w:space="0" w:color="auto"/>
                  </w:divBdr>
                  <w:divsChild>
                    <w:div w:id="1752696471">
                      <w:marLeft w:val="0"/>
                      <w:marRight w:val="0"/>
                      <w:marTop w:val="0"/>
                      <w:marBottom w:val="0"/>
                      <w:divBdr>
                        <w:top w:val="none" w:sz="0" w:space="0" w:color="auto"/>
                        <w:left w:val="none" w:sz="0" w:space="0" w:color="auto"/>
                        <w:bottom w:val="none" w:sz="0" w:space="0" w:color="auto"/>
                        <w:right w:val="none" w:sz="0" w:space="0" w:color="auto"/>
                      </w:divBdr>
                      <w:divsChild>
                        <w:div w:id="31157815">
                          <w:marLeft w:val="0"/>
                          <w:marRight w:val="0"/>
                          <w:marTop w:val="0"/>
                          <w:marBottom w:val="0"/>
                          <w:divBdr>
                            <w:top w:val="none" w:sz="0" w:space="0" w:color="auto"/>
                            <w:left w:val="none" w:sz="0" w:space="0" w:color="auto"/>
                            <w:bottom w:val="none" w:sz="0" w:space="0" w:color="auto"/>
                            <w:right w:val="none" w:sz="0" w:space="0" w:color="auto"/>
                          </w:divBdr>
                          <w:divsChild>
                            <w:div w:id="32127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EC745EAE6D3E1F580A12CA11DF15167297475C28DA4F13807F7F982F3006184048FF467643D1AD3579072CFDnEF"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ic8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C4CB2-59D8-425F-898F-642A3FAD6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37</Pages>
  <Words>12357</Words>
  <Characters>70435</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TroickayaNM</dc:creator>
  <cp:lastModifiedBy>Guzenko</cp:lastModifiedBy>
  <cp:revision>12</cp:revision>
  <cp:lastPrinted>2014-02-27T06:12:00Z</cp:lastPrinted>
  <dcterms:created xsi:type="dcterms:W3CDTF">2016-05-30T05:20:00Z</dcterms:created>
  <dcterms:modified xsi:type="dcterms:W3CDTF">2016-06-02T09:53:00Z</dcterms:modified>
</cp:coreProperties>
</file>